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</w:t>
      </w:r>
    </w:p>
    <w:p>
      <w:pPr>
        <w:ind w:firstLine="2650" w:firstLineChars="60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《大兴安岭林业集团公司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2023年“绿色通道”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引进人才公告》，在此我郑重承诺：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大兴安岭林业集团公司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2023年“绿色通道”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引进人才公告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  <w:bookmarkStart w:id="0" w:name="_GoBack"/>
      <w:bookmarkEnd w:id="0"/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IwYmY5YTFkMzE5NWE4Y2NiYzUyNDQ3YzQ3OTFlMzA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12CF6AC3"/>
    <w:rsid w:val="19091F42"/>
    <w:rsid w:val="2C507E4C"/>
    <w:rsid w:val="37031B76"/>
    <w:rsid w:val="3A6B18C7"/>
    <w:rsid w:val="48E803BA"/>
    <w:rsid w:val="66650AAF"/>
    <w:rsid w:val="F9EC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120" w:after="120" w:line="240" w:lineRule="auto"/>
      <w:jc w:val="center"/>
      <w:outlineLvl w:val="0"/>
    </w:pPr>
    <w:rPr>
      <w:rFonts w:ascii="Calibri" w:hAnsi="Calibri" w:eastAsia="宋体" w:cs="Times New Roman"/>
      <w:kern w:val="44"/>
      <w:sz w:val="36"/>
      <w:szCs w:val="20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243</Words>
  <Characters>249</Characters>
  <Lines>0</Lines>
  <Paragraphs>0</Paragraphs>
  <TotalTime>1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2019-10-09T15:50:00Z</dcterms:created>
  <dc:creator>塔河-王微</dc:creator>
  <cp:lastModifiedBy>紫枫</cp:lastModifiedBy>
  <cp:lastPrinted>2023-05-29T06:59:31Z</cp:lastPrinted>
  <dcterms:modified xsi:type="dcterms:W3CDTF">2023-05-29T06:59:41Z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B454FCB66CE7441EB9B2EBFB68D36035</vt:lpwstr>
  </property>
</Properties>
</file>