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6" w:firstLineChars="5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附件1</w:t>
      </w:r>
    </w:p>
    <w:p>
      <w:pPr>
        <w:spacing w:line="560" w:lineRule="exact"/>
        <w:ind w:left="424" w:leftChars="202" w:firstLine="2008" w:firstLineChars="500"/>
        <w:rPr>
          <w:rFonts w:ascii="仿宋" w:hAnsi="仿宋" w:eastAsia="仿宋"/>
          <w:b/>
          <w:sz w:val="40"/>
          <w:szCs w:val="32"/>
        </w:rPr>
      </w:pPr>
      <w:r>
        <w:rPr>
          <w:rFonts w:hint="eastAsia" w:ascii="仿宋" w:hAnsi="仿宋" w:eastAsia="仿宋"/>
          <w:b/>
          <w:sz w:val="40"/>
          <w:szCs w:val="32"/>
        </w:rPr>
        <w:t>广东粤电电力销售有限公司社会公开招聘岗位职责及任职条件表</w:t>
      </w:r>
    </w:p>
    <w:tbl>
      <w:tblPr>
        <w:tblStyle w:val="2"/>
        <w:tblW w:w="15594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280"/>
        <w:gridCol w:w="705"/>
        <w:gridCol w:w="1080"/>
        <w:gridCol w:w="3280"/>
        <w:gridCol w:w="2159"/>
        <w:gridCol w:w="822"/>
        <w:gridCol w:w="1730"/>
        <w:gridCol w:w="4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需求岗位名称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招聘调配方式</w:t>
            </w:r>
          </w:p>
        </w:tc>
        <w:tc>
          <w:tcPr>
            <w:tcW w:w="3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4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资格条件要求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任职条件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（年龄计算日期截至2023年4月30日）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（工作时间计算日期截至2023年4月30日）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安全管理专责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社会公开招聘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1.参与拟订公司安全生产规章制度、操作规程和生产安全事故应急救援预案；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2.组织或者参与公司安全生产教育和培训，如实记录安全生产教育和培训情况；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3.组织开展公司危险源辨识和评估，督促落实重大危险源的安全管理措施；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4.组织或者参与公司应急救援演练；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5.检查公司的安全生产状况，及时排查生产安全事故隐患，提出改进安全生产管理的建议；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6.制止和纠正违章指挥、强令冒险作业、违反操作规程的行为；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7.督促落实公司安全生产整改措施；                                                8.监督承包商的安全管理工作。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年龄不超过40周岁，关键技术技能人才年龄不超过45周岁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能源动力、电气工程、自动化等电力类相关专业，安全工程、工程管理、工程造价、环境工程、土木工程等工程类相关专业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1.具有正常履行职责的身体条件和良好的心理素质；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从事相关专业或相近岗位工作满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年及以上，有相关安全管理经营，具备初级及以上职称；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熟悉综合能源等相关行业生产运行规范及相关专业知识，熟悉国家安全相关法律法规及事故处理程序；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国家注册安全工程师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国家注册消防工程师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或工程类与生产相关专业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及以上证书之一优先考虑；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年内没有受到安全生产类警告及以上处分；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具备安全事故分析处理能力；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与粤电售电公司员工没有存在夫妻、直系、三代以内旁系、近姻亲属关系；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符合聘用岗位所要求的其他条件。</w:t>
            </w:r>
          </w:p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（年龄计算日期截至2023年4月30日）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综合能源专责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社会公开招聘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1．负责用户端储能、屋顶光伏、水蓄冷、企业和园区综合节能、供能、多能互补等综合能源项目信息的分析、筛选，组织跟踪项目的现场考察、收集数据；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2．组织编制综合能源技术方案、可研报告、能源规划咨询等方面工作；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3．综合能源项目的建设和运维管理。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年龄不超过40周岁，关键技术技能人才年龄不超过45周岁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能源、项目管理、安全管理相关专业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1.具备初级及以上专业技术职称；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2.3年及以上园区或企业综合性能源解决方案的开发经验；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3.了解电改相关政策法规，具备履行岗位职责所必须的政策理论水平；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 具备较好的文字表达能力，有较强的组织和协调能力，能熟练运用各类办公软件；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5.与粤电售电公司员工没有存在夫妻、直系、三代以内旁系、近姻亲属关系；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6.符合聘用岗位所要求的其他条件。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39"/>
    <w:rsid w:val="001F1347"/>
    <w:rsid w:val="00530037"/>
    <w:rsid w:val="00574E39"/>
    <w:rsid w:val="00D21FF4"/>
    <w:rsid w:val="00DF00E0"/>
    <w:rsid w:val="00F61D46"/>
    <w:rsid w:val="00F7161B"/>
    <w:rsid w:val="2DDE33CA"/>
    <w:rsid w:val="32F76DE7"/>
    <w:rsid w:val="48623FE3"/>
    <w:rsid w:val="73140A2D"/>
    <w:rsid w:val="7B2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yudean.com</Company>
  <Pages>1</Pages>
  <Words>175</Words>
  <Characters>998</Characters>
  <Lines>8</Lines>
  <Paragraphs>2</Paragraphs>
  <TotalTime>21</TotalTime>
  <ScaleCrop>false</ScaleCrop>
  <LinksUpToDate>false</LinksUpToDate>
  <CharactersWithSpaces>1171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2023-04-24T02:34:00Z</dcterms:created>
  <dc:creator>ओ</dc:creator>
  <cp:lastModifiedBy>郑旭波</cp:lastModifiedBy>
  <dcterms:modified xsi:type="dcterms:W3CDTF">2023-05-04T07:49:06Z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6BF28DFD857F45DFBABA23734E3BAADA</vt:lpwstr>
  </property>
</Properties>
</file>