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653" w:tblpY="787"/>
        <w:tblOverlap w:val="never"/>
        <w:tblW w:w="1347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541"/>
        <w:gridCol w:w="1043"/>
        <w:gridCol w:w="915"/>
        <w:gridCol w:w="2263"/>
        <w:gridCol w:w="2684"/>
        <w:gridCol w:w="3394"/>
        <w:gridCol w:w="10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119" w:right="88"/>
              <w:jc w:val="center"/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302" w:right="272"/>
              <w:jc w:val="center"/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  <w:t>招聘岗位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126" w:right="97"/>
              <w:jc w:val="center"/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2"/>
                <w:lang w:val="en-US" w:eastAsia="zh-CN" w:bidi="zh-CN"/>
              </w:rPr>
              <w:t>招聘</w:t>
            </w:r>
          </w:p>
          <w:p>
            <w:pPr>
              <w:widowControl w:val="0"/>
              <w:autoSpaceDE w:val="0"/>
              <w:autoSpaceDN w:val="0"/>
              <w:spacing w:before="191" w:after="0" w:line="240" w:lineRule="auto"/>
              <w:ind w:left="126" w:right="97"/>
              <w:jc w:val="center"/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  <w:t>人数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51" w:right="23"/>
              <w:jc w:val="center"/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  <w:t>年龄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102" w:right="76"/>
              <w:jc w:val="center"/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  <w:t>学历要求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106" w:right="82"/>
              <w:jc w:val="center"/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  <w:t>专业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106" w:right="82"/>
              <w:jc w:val="center"/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2"/>
                <w:lang w:val="zh-CN" w:eastAsia="zh-CN" w:bidi="zh-CN"/>
              </w:rPr>
              <w:t>备注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257" w:right="233"/>
              <w:jc w:val="center"/>
              <w:rPr>
                <w:rFonts w:hint="eastAsia" w:ascii="仿宋" w:hAnsi="仿宋" w:eastAsia="仿宋" w:cs="仿宋"/>
                <w:b/>
                <w:sz w:val="23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3"/>
                <w:szCs w:val="22"/>
                <w:lang w:val="en-US" w:eastAsia="zh-CN" w:bidi="zh-CN"/>
              </w:rPr>
              <w:t>户籍要求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272" w:rightChars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项目工程部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125" w:leftChars="0" w:right="9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1人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51" w:leftChars="0" w:right="26" w:righ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CN"/>
              </w:rPr>
              <w:t>40周岁及以下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本科及以上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工程造价</w:t>
            </w:r>
          </w:p>
        </w:tc>
        <w:tc>
          <w:tcPr>
            <w:tcW w:w="3394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 w:firstLine="42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有两年以上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建筑类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工作经验，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持有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二级建造师及以上专业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资格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证书。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一线工作，条件艰苦，限男性。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晋城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户籍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272" w:rightChars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125" w:leftChars="0" w:right="9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1人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51" w:leftChars="0" w:right="26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本科及以上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建筑工程、土木工程与</w:t>
            </w:r>
          </w:p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市政工程</w:t>
            </w:r>
          </w:p>
        </w:tc>
        <w:tc>
          <w:tcPr>
            <w:tcW w:w="3394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0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0" w:right="0"/>
              <w:jc w:val="center"/>
              <w:rPr>
                <w:rFonts w:hint="default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272" w:rightChars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计划财务部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leftChars="0" w:right="9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1人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51" w:leftChars="0" w:right="26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本科及以上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0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会计、会计学、审计、审计类、企业会计、财务管理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 w:firstLine="420" w:firstLineChars="20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有两年以上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财务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工作经验，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持有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初级会计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及以上专业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资格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证书。</w:t>
            </w: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272" w:right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市场运营部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leftChars="0" w:right="97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1人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51" w:leftChars="0" w:right="26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35周岁及以下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本科及以上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0" w:leftChars="0" w:right="83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  <w:t>工商管理类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right="83"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须有两年以上市场运营、房地产销售工作经验。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一线工作，条件艰苦，限男性。</w:t>
            </w: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64" w:lineRule="exact"/>
              <w:ind w:right="272" w:rightChars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综合人事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部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64" w:lineRule="exact"/>
              <w:ind w:left="125" w:leftChars="0" w:right="97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1人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51" w:leftChars="0" w:right="26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本科及以上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right="83" w:rightChars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中国语言文学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类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有有两年以上办公室工作经验。</w:t>
            </w: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0" w:right="0"/>
              <w:jc w:val="center"/>
              <w:rPr>
                <w:rFonts w:hint="default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272" w:rightChars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工程机械部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leftChars="0" w:right="9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1人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51" w:leftChars="0" w:right="26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本科及以上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0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测绘工程、工程造价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right="83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有两年以上测绘、工程造价工作经验。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一线工作，条件艰苦，限男性。</w:t>
            </w: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0" w:right="0"/>
              <w:jc w:val="center"/>
              <w:rPr>
                <w:rFonts w:hint="default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2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right="272" w:rightChars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风险控制部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leftChars="0" w:right="97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1人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7" w:after="0" w:line="240" w:lineRule="auto"/>
              <w:ind w:left="51" w:leftChars="0" w:right="26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106" w:leftChars="0" w:right="8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zh-CN"/>
              </w:rPr>
              <w:t>本科及以上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0" w:leftChars="0" w:right="8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法学类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126" w:after="0" w:line="257" w:lineRule="exact"/>
              <w:ind w:left="0" w:leftChars="0" w:right="83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须有两年以上法律工作经验。</w:t>
            </w: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 w:val="0"/>
          <w:spacing w:val="12"/>
          <w:kern w:val="0"/>
          <w:sz w:val="28"/>
          <w:szCs w:val="28"/>
          <w:lang w:val="en-US" w:eastAsia="zh-CN" w:bidi="ar-SA"/>
        </w:rPr>
        <w:t>附件1：</w:t>
      </w:r>
      <w:r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  <w:t xml:space="preserve">      沁水县恒达城市开发投资有限公司公开招聘岗位要求一览表</w:t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zYyZWMzZWU3NzE5N2MxYjAwNmI1MzcwMzM4NTUifQ=="/>
  </w:docVars>
  <w:rsids>
    <w:rsidRoot w:val="07516800"/>
    <w:rsid w:val="07516800"/>
    <w:rsid w:val="311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Calibri" w:hAnsi="Calibri" w:eastAsia="宋体" w:cs="宋体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392</Characters>
  <Lines>0</Lines>
  <Paragraphs>0</Paragraphs>
  <TotalTime>29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2023-04-24T10:44:00Z</dcterms:created>
  <dc:creator>是尊贵的会员啊</dc:creator>
  <cp:lastModifiedBy>miaomiao</cp:lastModifiedBy>
  <dcterms:modified xsi:type="dcterms:W3CDTF">2023-04-25T09:09:57Z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BBED83D7880840EB8374F7C38AD81D1F_13</vt:lpwstr>
  </property>
</Properties>
</file>