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D91116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91116"/>
          <w:spacing w:val="0"/>
          <w:sz w:val="42"/>
          <w:szCs w:val="42"/>
          <w:bdr w:val="none" w:color="auto" w:sz="0" w:space="0"/>
        </w:rPr>
        <w:t>湛江科技学院2023年公开招聘高层次人才（专任教师）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bdr w:val="none" w:color="auto" w:sz="0" w:space="0"/>
        </w:rPr>
        <w:t>一、湛江科技学院简介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湛江科技学院坐落在中国大陆最南端的美丽港城湛江市，是一所全日制普通本科院校。学校于1999年由广东海洋大学与湛江寸金教育集团合作创办，2006年经教育部批准为独立学院，2021年经教育部批准转设为独立设置的民办普通本科高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经过20余年的建设和发展，学校已成为粤西地区规模最大、具有重要区域性影响、办学特色鲜明的民办本科高校，先后获得“广东省民办教育突出贡献奖”“中华文化传承基地”“湛江市园林式单位”等荣誉称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bdr w:val="none" w:color="auto" w:sz="0" w:space="0"/>
        </w:rPr>
        <w:t>二、招聘原则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招聘工作坚持公开、平等、竞争、择优原则，按照德才兼备的用人标准，采取公开报名、考核和择优聘用的办法进行，通过资格审查、试讲、体检和考核等程序面向社会公开招聘专任教师岗位高层次人才。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bdr w:val="none" w:color="auto" w:sz="0" w:space="0"/>
        </w:rPr>
        <w:t>三、招聘对象基本条件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（一）遵守中华人民共和国宪法、法律和法规；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（二）遵守纪律、品行端正，具备良好的职业素质；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（三）教授年龄原则上不超过 55 岁、副教授年龄原则上不 超过 50 岁、博士年龄原则上不超过 45 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（四）具有招聘岗位所需的学历、资历、专业、任职资格、职业（执业）资格及技能要求；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（五）具有适应岗位要求的身体条件；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（六）具备岗位所需的业绩条件。​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bdr w:val="none" w:color="auto" w:sz="0" w:space="0"/>
        </w:rPr>
        <w:t>四、人才类别与待遇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学校引进的教授、副教授、博士，根据不同的业绩条件和聘期目标任务，实行“一人一策”，在四年第一个聘期内提供以下薪酬待遇；同时，学校根据高层次人才个人需求，免费提供四室两厅、三室一厅拎包入住的公寓式住房。</w:t>
      </w:r>
    </w:p>
    <w:tbl>
      <w:tblPr>
        <w:tblW w:w="114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383"/>
        <w:gridCol w:w="1428"/>
        <w:gridCol w:w="4788"/>
        <w:gridCol w:w="28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序号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人才类别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人才层次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业绩条件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薪酬待遇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（一）理工类学科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1.近五年主持国家级项目或省部级项目1项，或获得省部级教学科研成果奖（政府奖）三等奖以上1项；</w:t>
            </w:r>
          </w:p>
          <w:p>
            <w:r>
              <w:t>2.第一作者或通讯作者公开发表SCI期刊一区（SCI分区以中科院发布的JCR分区为准，下同）1篇。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完成学校额定教学科研工作量，45-50万元/年，科研启动经费20万元，安家费30万元。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1.近五年主持省部级项目1项或市厅级以上项目2项，或获得省部级教学科研成果奖（政府奖）三等奖以上1项；</w:t>
            </w:r>
          </w:p>
          <w:p>
            <w:r>
              <w:t>2.第一作者或通讯作者公开发表SCI期刊三区论文1篇或EI期刊（仅限工程类）论文3篇。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完成学校额定教学科研工作量，40-45万元/年，科研启动经费15万元，安家费25万元。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1.近五年主持市厅级以上项目1项，或获得市厅级教学科研成果奖（政府奖）二等奖以上1项；</w:t>
            </w:r>
          </w:p>
          <w:p>
            <w:r>
              <w:t>2.第一作者或通讯作者公开发表SCI期刊论文1篇或EI期刊（仅限工程类）论文2篇或中文核心期刊论文3篇（CSCD核心库期刊论文1篇以上）。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完成学校额定教学科研工作量，35-40万元/年，提供住房。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4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完成学校额定教学科研工作量，30-35万元/年，提供住房。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5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正高级工程师（研究生学历）相当于教授C档，近五年主持60万元以上重要工程设计项目、技术开发项目1项以上；获国家发明专利1项以上；在国内外核心期刊发表与岗位工作和研究方向相关的论文2篇（第一作者或通讯作者1篇以上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教授C档:完成学校额定教学科研工作量，35-40万元/年，提供住房。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6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1.近五年主持省部级项目1项，或作为主要参与者获得省部级教学科研成果奖（政府奖）三等奖以上1项；</w:t>
            </w:r>
          </w:p>
          <w:p>
            <w:r>
              <w:t>2.第一作者或通讯作者公开发表SCI期刊二区以上论文1篇。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完成学校额定教学科研工作量，33-35万元/年，科研启动经费15万元，安家费20万元。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7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1.近五年主持市厅级以上项目2项；</w:t>
            </w:r>
          </w:p>
          <w:p>
            <w:r>
              <w:t>2.第一作者或通讯作者公开发表SCI期刊论文1篇或EI期刊（仅限工程类）论文2篇。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完成学校额定教学科研工作量，30-32万元/年，科研启动经费10万元，安家费15万元。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8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1.近五年主持市厅级以上项目1项；</w:t>
            </w:r>
          </w:p>
          <w:p>
            <w:r>
              <w:t>2.第一作者或通讯作者公开发表中文核心期刊论文3篇（CSCD核心库期刊论文1篇以上）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9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10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高级工程师（研究生学历）相当于副教授C档，近五年主持30万元以上重要工程设计项目或技术开发项目1项以上；在公开出版的学术刊物发表与岗位工作和研究方向相关的论文2篇（第一作者或通讯作者1篇以上）。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副教授C档:完成学校额定教学科研工作量，28-30万元/年，提供住房。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11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1.近五年公开发表SCI期刊论文1篇或EI期刊（仅限工程类）论文2篇（第一作者）；</w:t>
            </w:r>
          </w:p>
          <w:p>
            <w:r>
              <w:t>2.国家级科研项目的主要完成者。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完成学校额定教学科研工作量，28-32万元/年，科研启动经费10万元，安家费8万元。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12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1.近五年公开发表中文核心期刊论文3篇（第一作者发表2篇以上，且CSCD核心库期刊论文1篇以上）；</w:t>
            </w:r>
          </w:p>
          <w:p>
            <w:r>
              <w:t>2.省部级科研项目的主要完成者。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完成学校额定教学科研工作量，26-28万元/年，科研启动经费5万元，安家费4万元。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13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近五年公开发表中文核心期刊论文2篇（第一作者，且CSCD核心库期刊论文1篇）。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14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完成学校额定教学科研工作量，22-24万元/年，提供住房。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（二）人文社科类学科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15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1.近五年主持国家级或省部级项目1项，或获得省部级教学科研成果奖（政府奖）三等奖以上1项；</w:t>
            </w:r>
          </w:p>
          <w:p>
            <w:r>
              <w:t>2.第一作者或通讯作者公开发表CSSCI期刊（或CSCD及以上级别期刊）学术论文2篇。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完成学校额定教学科研工作量，45-50万元/年，科研启动经费10万元，安家费30万元。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16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1.近五年主持市厅级项目2项；</w:t>
            </w:r>
          </w:p>
          <w:p>
            <w:r>
              <w:t>2.第一作者或通讯作者公开发表CSSCI期刊（或CSCD及以上级别期刊）学术论文1篇，北大核心期刊学术论文1篇。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完成学校额定教学科研工作量，40-45万元/年，科研启动经费5万元，安家费25万元。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17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1.近五年主持市厅级项目1项；</w:t>
            </w:r>
          </w:p>
          <w:p>
            <w:r>
              <w:t>2.第一作者或通讯作者公开发表北大核心期刊学术论文2篇。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完成学校额定教学科研工作量，35-40万元/年，提供住房。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18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完成学校额定教学科研工作量，30-35万元/年，提供住房。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19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1.具有正高级会计师、正高级审计师职称，同时具备硕士研究生及以上学历（学位）</w:t>
            </w:r>
          </w:p>
          <w:p>
            <w:r>
              <w:t>，近五年主持单位财务工作，或作为审计项目负责人主持审计工作的行业高层次人才，可按D档教授引进。</w:t>
            </w:r>
          </w:p>
          <w:p>
            <w:r>
              <w:t>2.除上述条件外，如同时获得全国会计领军人才合格证书的，可按C档教授引进。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教授C档:完成学校额定教学科研工作量，35-40万元/年，提供住房。</w:t>
            </w:r>
          </w:p>
          <w:p>
            <w:r>
              <w:t>教授D档:完成学校额定教学科研工作量，30-35万元/年，提供住房。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20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1.近五年主持省部级项目1项，或作为主要参与者获得省部级教学科研成果奖（政府奖）三等奖以上1项；</w:t>
            </w:r>
          </w:p>
          <w:p>
            <w:r>
              <w:t>2.第一作者或通讯作者公开发表CSSCI期刊（或CSCD及以上级别期刊）学术论文2篇。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完成学校额定教学科研工作量，33-35万元/年，科研启动经费5万元，安家费20万元。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21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1.近五年主持市厅级项目2项；</w:t>
            </w:r>
          </w:p>
          <w:p>
            <w:r>
              <w:t>2.第一作者或通讯作者公开发表CSSCI期刊（或CSCD及以上级别期刊）学术论文1篇，北大核心期刊学术论文1篇。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完成学校额定教学科研工作量，30-32万元/年，科研启动经费3万元，安家费15万元。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22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1.近五年主持市厅级项目1项；</w:t>
            </w:r>
          </w:p>
          <w:p>
            <w:r>
              <w:t>2.第一作者或通讯作者公开发表北大核心期刊学术论文2篇。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23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24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1.具有高级会计师、高级审计师职称，同时具备硕士研究生及以上学历（学位），近五年主持单位财务工作，或作为审计项目负责人主持审计工作的行业高层次人才，可按D档副教授引进。</w:t>
            </w:r>
          </w:p>
          <w:p>
            <w:r>
              <w:t>2.除上述条件外，如同时获得省级会计领军人才合格证书的，可按C档副教授引进。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副教授C档:完成学校额定教学科研工作量，28-30万元/年，提供住房。</w:t>
            </w:r>
          </w:p>
          <w:p>
            <w:r>
              <w:t>副教授D档:完成学校额定教学科研工作量，24-26万元/年，提供住房。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25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00001. 近五年第一作者公开发表CSSCI期刊（或CSCD及以上级别期刊）学术论文1篇，北大核心期刊学术论文1篇；</w:t>
            </w:r>
          </w:p>
          <w:p>
            <w:r>
              <w:t>00002. 国家级科研项目的主要完成者。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完成学校额定教学科研工作量，28-32万元/年，科研启动经费3万元，安家费8万元。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26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00001. 近五年第一作者公开发表CSSCI期刊（或CSCD及以上级别期刊）学术论文1篇，北大核心期刊学术论文1篇；</w:t>
            </w:r>
          </w:p>
          <w:p>
            <w:r>
              <w:t>00002. 省部级科研项目的主要完成者。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完成学校额定教学科研工作量，26-28万元/年，科研启动经费2万元，安家费4万元。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27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近五年第一作者公开发表北大核心期刊学术论文2篇。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28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完成学校额定教学科研工作量，22-24万元/年，提供住房。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3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（三）艺术体育类学科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29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1.近五年内主持省部级及以上项目1项，或获得省部级教学科研成果奖（政府奖）三等奖以上1项；</w:t>
            </w:r>
          </w:p>
          <w:p>
            <w:r>
              <w:t>2.发表CSSCI期刊学术论文2篇（第一作者），或在SCI期刊二区及以上发表论文1篇（第一作者或通讯作者）。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完成学校额定教学科研工作量，45-50万元/年，科研启动经费8万元，安家费30万元。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30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1.近五年主持省部级及以上项目1项，或主持市厅级项目2项，或获得省部级教学科研成果奖（政府奖）三等奖以上1项；</w:t>
            </w:r>
          </w:p>
          <w:p>
            <w:r>
              <w:t>2.发表CSSCI（CSCD)期刊（含扩展版)学术论文1篇（第一作者），北大中文核心期刊学术论文1篇（第一作者），或在SCI期刊三区及以上发表论文1篇（第一作者或通讯作者）。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完成学校额定教学科研工作量，40-45万元/年，科研启动经费4万元，安家费25万元。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31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1.近五年主持市厅级及以上项目1项；</w:t>
            </w:r>
          </w:p>
          <w:p>
            <w:r>
              <w:t>2.发表北大核心期刊学术论文2篇（第一作者），或在SCI期刊四区及以上发表论文1篇（第一作者或通讯作者）。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完成学校额定教学科研工作量，35-40万元/年，提供住房。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32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完成学校额定教学科研工作量，30-35万元/年，提供住房。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33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具有职业、行业类正高级职称的高级人才（国家一级演员、国家一级编导、正高级工艺美术师、工业设计高级工程师、编审等），获得行业内高水平比赛省级及以上一等奖2项，可按照教授C档相关引进标准执行。</w:t>
            </w:r>
          </w:p>
          <w:p>
            <w:r>
              <w:t>2.具有职业、行业类正高级职称的高级人才（国家一级演员、国家一级编导、正高级工艺美术师、工业设计高级工程师、编审等），可按照教授D档相关引进标准执行。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教授C档：完成学校额定教学科研工作量，35-40万元/年，提供住房。</w:t>
            </w:r>
          </w:p>
          <w:p>
            <w:r>
              <w:t>教授D档：完成学校额定教学科研工作量，30-35万元/年，提供住房。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34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1.近五年内主持省部级及以上项目1项，或作为参与者获得省部级教学科研成果奖（政府奖）三等奖以上1项；</w:t>
            </w:r>
          </w:p>
          <w:p>
            <w:r>
              <w:t>2.发表CSSCI期刊学术论文1篇（第一作者），或在SCI期刊三区及以上发表论文1篇（第一作者或通讯作者）。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完成学校额定教学科研工作量，33-35万元/年，科研启动经费5万元，安家费20万元。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35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1.近五年内主持省部级及以上项目1项，或市厅级及以上项目2项；</w:t>
            </w:r>
          </w:p>
          <w:p>
            <w:r>
              <w:t>2.发表CSSCI（CSCD）期刊（含扩展版）学术论文1篇（第一作者），北大中文核心期刊学术论文1篇（第一作者）。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完成学校额定教学科研工作量，30-32万元/年，科研启动经费3万元，安家费15万元。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36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1.近五年主持市厅级及以上项目1项；</w:t>
            </w:r>
          </w:p>
          <w:p>
            <w:r>
              <w:t>2.发表北大中文核心期刊学术论文2篇（第一作者），或在CSSCI（CSCD）期刊（含扩展版）发表学术论文1篇（第一作者）。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完成学校额定教学科研工作量，28-30万元/年，提供住房。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37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38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其他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具有职业、行业类副高级职称的高级人才（国家二级演员、国家二级编导、高级工艺美术师、工业设计副高级工程师、副编审等），获得行业内高水平比赛省级及以上二等奖2项，可按照副教授C档相关引进标准执行。</w:t>
            </w:r>
          </w:p>
          <w:p>
            <w:r>
              <w:t>2.具有职业、行业类副高级职称的高级人才（国家二级演员、国家二级编导、高级工艺美术师、工业设计副高级工程师、副编审等），可按照副教授D档相关引进标准执行。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副教授C档:完成学校额定教学科研工作量，28-30万元/年，提供住房。</w:t>
            </w:r>
          </w:p>
          <w:p>
            <w:r>
              <w:t>副教授D档:完成学校额定教学科研工作量，24-26万元/年，提供住房。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39</w:t>
            </w:r>
          </w:p>
        </w:tc>
        <w:tc>
          <w:tcPr>
            <w:tcW w:w="13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A档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1.近五年发表北大中文核心及以上级别期刊学术论文2篇（第一作者），其中CSSCI（CSCD）期刊（含扩展版）期刊论文不少于1篇；</w:t>
            </w:r>
          </w:p>
          <w:p>
            <w:r>
              <w:t>2.国家级科研项目的主要完成者。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完成学校额定教学科研工作量，28-32万元/年，科研启动经费3万元，安家费8万元。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40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B档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1.近五年发表北大中文核心及以上级别期刊学术论文2篇（第一作者）；</w:t>
            </w:r>
          </w:p>
          <w:p>
            <w:r>
              <w:t>2.省部级科研项目的主要完成者。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完成学校额定教学科研工作量，26-28万元/年，科研启动经费2万元，安家费4万元。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41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C档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近五年发表北大中文核心期刊论文1篇以上（第一作者）。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完成学校额定教学科研工作量，24-26万元/年，提供住房。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42</w:t>
            </w:r>
          </w:p>
        </w:tc>
        <w:tc>
          <w:tcPr>
            <w:tcW w:w="13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D档</w:t>
            </w:r>
          </w:p>
        </w:tc>
        <w:tc>
          <w:tcPr>
            <w:tcW w:w="4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教学科研能力较强，满足学校学科或专业发展需求。</w:t>
            </w:r>
          </w:p>
        </w:tc>
        <w:tc>
          <w:tcPr>
            <w:tcW w:w="28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完成学校额定教学科研工作量，22-24万元/年，提供住房。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五、高层次人才招聘计划</w:t>
      </w:r>
    </w:p>
    <w:tbl>
      <w:tblPr>
        <w:tblW w:w="114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4240"/>
        <w:gridCol w:w="872"/>
        <w:gridCol w:w="2169"/>
        <w:gridCol w:w="29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单位 名称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一级学科（专业学位）要求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人数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人才类别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经济与金融</w:t>
            </w:r>
          </w:p>
          <w:p>
            <w:r>
              <w:t>学院</w:t>
            </w:r>
          </w:p>
          <w:p>
            <w:r>
              <w:t>（10人）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应用经济学（研究方向为金融、投资学或数字经济方向）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张力院长，</w:t>
            </w:r>
          </w:p>
          <w:p>
            <w:r>
              <w:t>电话：13570248231；</w:t>
            </w:r>
          </w:p>
          <w:p>
            <w:r>
              <w:t>学院党委邓晓开书记，</w:t>
            </w:r>
          </w:p>
          <w:p>
            <w:r>
              <w:t>电话：13822587631；</w:t>
            </w:r>
          </w:p>
          <w:p>
            <w:r>
              <w:t>邮箱：384712224@qq.com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应用经济学（研究方向为国际贸易或电子商务方向）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管理学（研究方向为电子商务、供应链管理方向）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应用经济学（研究方向为金融、投资或数字经济方向优先）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应用经济学（研究方向为国际贸易或电子商务方向）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管理学（研究方向为电子商务、国际商务和供应链方向）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应用经济学（专业学位为金融学、金融工程、投资学或数量经济学优先）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应用经济学（专业学位为国际贸易优先）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应用经济学（专业学位为电子商务相关领域优先）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管理学 （专业学位为电子商务、国际商务和供应链等方向优先）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管理 学院</w:t>
            </w:r>
          </w:p>
          <w:p>
            <w:r>
              <w:t>（10人）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7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刘晓丽院长，</w:t>
            </w:r>
          </w:p>
          <w:p>
            <w:r>
              <w:t>电话：13149321200；</w:t>
            </w:r>
          </w:p>
          <w:p>
            <w:r>
              <w:t>学院党总支唐剑峰书记，</w:t>
            </w:r>
          </w:p>
          <w:p>
            <w:r>
              <w:t>电话：15876367776；</w:t>
            </w:r>
          </w:p>
          <w:p>
            <w:r>
              <w:t>邮箱：</w:t>
            </w:r>
          </w:p>
          <w:p>
            <w:r>
              <w:t>cunjinguanli@163.com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管理科学与工程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公共管理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工商管理（旅游管理）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会计</w:t>
            </w:r>
          </w:p>
          <w:p>
            <w:r>
              <w:t>学院</w:t>
            </w:r>
          </w:p>
          <w:p>
            <w:bookmarkStart w:id="0" w:name="_GoBack"/>
            <w:bookmarkEnd w:id="0"/>
            <w:r>
              <w:t>（10人）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工商管理（会计学专业，管理学学位）</w:t>
            </w:r>
          </w:p>
          <w:p>
            <w:r>
              <w:t>研究方向：财务会计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 </w:t>
            </w:r>
          </w:p>
          <w:p>
            <w:r>
              <w:t> </w:t>
            </w:r>
          </w:p>
          <w:p>
            <w:r>
              <w:t> </w:t>
            </w:r>
          </w:p>
          <w:p>
            <w:r>
              <w:t>联系人：</w:t>
            </w:r>
          </w:p>
          <w:p>
            <w:r>
              <w:t>韩冰院长，</w:t>
            </w:r>
          </w:p>
          <w:p>
            <w:r>
              <w:t>电话：13828272072；</w:t>
            </w:r>
          </w:p>
          <w:p>
            <w:r>
              <w:t>学院党委冯玉书记，</w:t>
            </w:r>
          </w:p>
          <w:p>
            <w:r>
              <w:t>电话：13702876408；</w:t>
            </w:r>
          </w:p>
          <w:p>
            <w:r>
              <w:t>邮箱：</w:t>
            </w:r>
          </w:p>
          <w:p>
            <w:r>
              <w:t>bing@zjkju.edu.cn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工商管理（会计学或财务管理专业，管理学学位）</w:t>
            </w:r>
          </w:p>
          <w:p>
            <w:r>
              <w:t>研究方向：财务管理或管理会计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工商管理（审计学或会计学专业，管理学学位）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工商管理（会计学、财务管理、审计学或税收学专业，管理学或经济学学位）</w:t>
            </w:r>
          </w:p>
          <w:p>
            <w:r>
              <w:t>研究方向：税务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工商管理（会计学、财务管理、审计学专业，管理学学位）</w:t>
            </w:r>
          </w:p>
          <w:p>
            <w:r>
              <w:t>研究方向：会计信息化，会计数字化、智能化，懂ptython、SQL、RPA、财务共享、大数据审计等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外国语学院</w:t>
            </w:r>
          </w:p>
          <w:p>
            <w:r>
              <w:t>（15人）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外国语言文学——英语语言文学（研究方向：文学/文化/语言学）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邓博文院长，</w:t>
            </w:r>
          </w:p>
          <w:p>
            <w:r>
              <w:t>电话：13729071870；</w:t>
            </w:r>
          </w:p>
          <w:p>
            <w:r>
              <w:t>学院党总支周明辉书记，</w:t>
            </w:r>
          </w:p>
          <w:p>
            <w:r>
              <w:t>电话：13543513180；</w:t>
            </w:r>
          </w:p>
          <w:p>
            <w:r>
              <w:t>邮箱：</w:t>
            </w:r>
          </w:p>
          <w:p>
            <w:r>
              <w:t>330205893@qq.com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外国语言文学——英语语言文学（研究方向：文学/文化/语言学）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外国语言文学——英语语言文学（研究方向：商务英语）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外国语言文学——英语语言文学（研究方向：翻译）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外国语言文学——日语语言文学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外国语言文学——日语语言文学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外国语言文学——法语语言文学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外国语言文学——法语语言文学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外国语言文学——英语语言文学（英美文学/外国语言学及应用语言学/英语教育/商务英语/翻译/比较文化）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外国语言文学——日语语言文学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外国语言文学——法语语言文学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美术与设计</w:t>
            </w:r>
          </w:p>
          <w:p>
            <w:r>
              <w:t>学院</w:t>
            </w:r>
          </w:p>
          <w:p>
            <w:r>
              <w:t>（7人）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美术学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林燕宁院长，</w:t>
            </w:r>
          </w:p>
          <w:p>
            <w:r>
              <w:t>电话：13607716780；</w:t>
            </w:r>
          </w:p>
          <w:p>
            <w:r>
              <w:t>学院党总支李文丰书记，</w:t>
            </w:r>
          </w:p>
          <w:p>
            <w:r>
              <w:t>电话：13763016161；</w:t>
            </w:r>
          </w:p>
          <w:p>
            <w:r>
              <w:t>邮箱：</w:t>
            </w:r>
          </w:p>
          <w:p>
            <w:r>
              <w:t>328649919@qq.com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美术学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设计学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设计学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设计学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音乐舞蹈学院</w:t>
            </w:r>
          </w:p>
          <w:p>
            <w:r>
              <w:t>（5人）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音乐与舞蹈学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5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樊蒙蒙院长，</w:t>
            </w:r>
          </w:p>
          <w:p>
            <w:r>
              <w:t>电话：15018551675；</w:t>
            </w:r>
          </w:p>
          <w:p>
            <w:r>
              <w:t>学院党总支林荣诗书记， </w:t>
            </w:r>
          </w:p>
          <w:p>
            <w:r>
              <w:t>电话：18719154829；</w:t>
            </w:r>
          </w:p>
          <w:p>
            <w:r>
              <w:t>邮箱：yywdxy2020@163.com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建筑工程学院</w:t>
            </w:r>
          </w:p>
          <w:p>
            <w:r>
              <w:t>（10人）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城乡规划学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博士或副教授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谢秋兰院长，</w:t>
            </w:r>
          </w:p>
          <w:p>
            <w:r>
              <w:t>电话：15876398636；</w:t>
            </w:r>
          </w:p>
          <w:p>
            <w:r>
              <w:t>学院党总支余国师书记，</w:t>
            </w:r>
          </w:p>
          <w:p>
            <w:r>
              <w:t>电话：13553534118；</w:t>
            </w:r>
          </w:p>
          <w:p>
            <w:r>
              <w:t>邮箱：</w:t>
            </w:r>
          </w:p>
          <w:p>
            <w:r>
              <w:t>327748231@qq.com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城乡规划学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风景园林或园林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风景园林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园林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风景园林或林学（园林植物与观赏园艺方向优先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土木工程（施工方向）或管理科学与工程（安装工程、市政工程造价方向）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教授或副教授（博士）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土木工程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土木工程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土木工程（结构工程、岩土工程）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智能制造学院</w:t>
            </w:r>
          </w:p>
          <w:p>
            <w:r>
              <w:t>（8人）</w:t>
            </w:r>
          </w:p>
          <w:p>
            <w:r>
              <w:t> 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机械工程（研究方向为机械电子或机械控制）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</w:t>
            </w:r>
          </w:p>
          <w:p>
            <w:r>
              <w:t>博士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李昌庆院长，</w:t>
            </w:r>
          </w:p>
          <w:p>
            <w:r>
              <w:t>电话：15889830325；</w:t>
            </w:r>
          </w:p>
          <w:p>
            <w:r>
              <w:t>邮箱：</w:t>
            </w:r>
          </w:p>
          <w:p>
            <w:r>
              <w:t>1574116719@qq.com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电气工程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</w:t>
            </w:r>
          </w:p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信息与通信工程（研究方向为嵌入式方向）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</w:t>
            </w:r>
          </w:p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计算机科学与技术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4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</w:t>
            </w:r>
          </w:p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教育</w:t>
            </w:r>
          </w:p>
          <w:p>
            <w:r>
              <w:t>学院</w:t>
            </w:r>
          </w:p>
          <w:p>
            <w:r>
              <w:t>（5人）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教育学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莫烈院长，</w:t>
            </w:r>
          </w:p>
          <w:p>
            <w:r>
              <w:t>电话：13822514728；</w:t>
            </w:r>
          </w:p>
          <w:p>
            <w:r>
              <w:t>学院党总支林琳书记，</w:t>
            </w:r>
          </w:p>
          <w:p>
            <w:r>
              <w:t>电话：13763050007</w:t>
            </w:r>
          </w:p>
          <w:p>
            <w:r>
              <w:t>邮箱：403998220@qq.com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音乐学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美术学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教育学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心理学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1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文化传媒学院</w:t>
            </w:r>
          </w:p>
          <w:p>
            <w:r>
              <w:t>（5人）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汉语国际教育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于璟院长，</w:t>
            </w:r>
          </w:p>
          <w:p>
            <w:r>
              <w:t>电话：13569100885；</w:t>
            </w:r>
          </w:p>
          <w:p>
            <w:r>
              <w:t>学院党总支蒋春艳书记，</w:t>
            </w:r>
          </w:p>
          <w:p>
            <w:r>
              <w:t>电话：15766851161；</w:t>
            </w:r>
          </w:p>
          <w:p>
            <w:r>
              <w:t>邮箱：</w:t>
            </w:r>
          </w:p>
          <w:p>
            <w:r>
              <w:t>806911254@qq.com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汉语言文学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教授、副教授、博士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马克思主义</w:t>
            </w:r>
          </w:p>
          <w:p>
            <w:r>
              <w:t>学院</w:t>
            </w:r>
          </w:p>
          <w:p>
            <w:r>
              <w:t>（5人）</w:t>
            </w: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马克思主义理论（含马克思主义基本原理、马克思主义发展史、马克思主义中国化研究、国外马克思主义研究、思想政治教育、中国近现代史基本问题研究）、马克思主义哲学、中国哲学、伦理学、科学技术哲学、政治经济学、政治学（含政治学理论、中外政治制度、科学社会主义与国际共产主义运动、中共党史、国际政治、国际关系、外交学）、中国近现代史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2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教授</w:t>
            </w:r>
          </w:p>
        </w:tc>
        <w:tc>
          <w:tcPr>
            <w:tcW w:w="29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联系人：</w:t>
            </w:r>
          </w:p>
          <w:p>
            <w:r>
              <w:t>学院党支部书记郑华，</w:t>
            </w:r>
          </w:p>
          <w:p>
            <w:r>
              <w:t>电话：13702738226；</w:t>
            </w:r>
          </w:p>
          <w:p>
            <w:r>
              <w:t>邮箱：</w:t>
            </w:r>
          </w:p>
          <w:p>
            <w:r>
              <w:t>279686430@qq.com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1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马克思主义理论（含马克思主义基本原理、马克思主义发展史、马克思主义中国化研究、国外马克思主义研究、思想政治教育、中国近现代史基本问题研究）、马克思主义哲学、中国哲学、伦理学、科学技术哲学、政治经济学、政治学（含政治学理论、中外政治制度、科学社会主义与国际共产主义运动、中共党史、国际政治、国际关系、外交学）、中国近现代史</w:t>
            </w:r>
          </w:p>
        </w:tc>
        <w:tc>
          <w:tcPr>
            <w:tcW w:w="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3</w:t>
            </w:r>
          </w:p>
        </w:tc>
        <w:tc>
          <w:tcPr>
            <w:tcW w:w="21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t>副教授或博士</w:t>
            </w:r>
          </w:p>
        </w:tc>
        <w:tc>
          <w:tcPr>
            <w:tcW w:w="29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六、招聘办法和步骤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（一）报名与资格初审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1.报名时间：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公告发布之日起至2023年12月31日。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2.报名办法：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应聘者按要求填写《湛江科技学院人才引进信息登记表》（详见附件），并将此表、个人材料（含本人身份证、学历学位证书、学信网学历在线验证报告、专业技术职称证书等相关材料）的电子版以压缩文件形式发送到各二级学院邮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3.资格初审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各学院党政负责人对应聘人员进行资格初审，符合招聘条件的，方可获得试讲（面试）资格。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应聘人员通过资格初审获得进入试讲（面试）资格后，将由各学院工作人员将试讲时间、地点及资格复审的时间、地点等通知到应聘者本人。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（二）试讲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各学院将根据应聘人员的教育背景、专业素养、学术水平、科研成果等情况，组织试讲（面试），确定应聘人员建议名单，明确应聘人员聘期教学科研工作量要求和提出薪酬初步建议。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（三）考核与体检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学校干部人事处牵头组织教务处、科技处相关人员对各学院建议人员进行全面审核，审核合格人员按照要求时间到指定地点参加体检，体检标准参照公务员录用标准要求。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（四）签订聘用合同与入职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入职人员办理人事关系转移手续并与学校签订聘用合同。在办理人事关系转移手续时仍将审核档案资料，若发现招聘人员档案资料有不符合应聘条件的，将取消聘用资格。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instrText xml:space="preserve"> HYPERLINK "https://www.gxrcyj.com/uploads/soft/230322/1-230322154446.doc" \t "https://www.gxrcyj.com/zhaopin/zjkjxy/_blank" </w:instrTex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</w:rPr>
        <w:t>附件：湛江科技学院人才引进信息登记表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rPr>
          <w:highlight w:val="yellow"/>
        </w:rPr>
      </w:pPr>
      <w:r>
        <w:rPr>
          <w:rFonts w:hint="eastAsia"/>
          <w:highlight w:val="yellow"/>
        </w:rPr>
        <w:t>温馨提示：应聘者一定要按照招聘公告里的报名网址或者邮箱进行投递简历！</w:t>
      </w: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GM5YTZhNjg4YjM0NjMxYjk0ZWU1NWZhMjE4ZTkifQ=="/>
  </w:docVars>
  <w:rsids>
    <w:rsidRoot w:val="58BC0FEF"/>
    <w:rsid w:val="58B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2023-04-06T01:52:00Z</dcterms:created>
  <dc:creator>A硕博招聘专员</dc:creator>
  <cp:lastModifiedBy>A硕博招聘专员</cp:lastModifiedBy>
  <dcterms:modified xsi:type="dcterms:W3CDTF">2023-04-06T01:57:00Z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CF746DA3D3904D3BBD0F760372B5CD7B_11</vt:lpwstr>
  </property>
</Properties>
</file>