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东联和信（阜阳）学校启动202</w:t>
      </w:r>
      <w:r>
        <w:rPr>
          <w:rFonts w:hint="eastAsia"/>
          <w:lang w:val="en-US" w:eastAsia="zh-CN"/>
        </w:rPr>
        <w:t>3</w:t>
      </w:r>
      <w:r>
        <w:rPr>
          <w:rFonts w:hint="eastAsia"/>
        </w:rPr>
        <w:t>年招聘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bCs/>
          <w:sz w:val="36"/>
          <w:szCs w:val="36"/>
        </w:rPr>
      </w:pPr>
      <w:r>
        <w:rPr>
          <w:rFonts w:hint="eastAsia" w:ascii="华文行楷" w:hAnsi="华文行楷" w:eastAsia="华文行楷" w:cs="华文行楷"/>
          <w:b/>
          <w:bCs/>
          <w:sz w:val="52"/>
          <w:szCs w:val="52"/>
        </w:rPr>
        <w:t>寻找未来的教育家</w:t>
      </w:r>
    </w:p>
    <w:p>
      <w:pPr>
        <w:spacing w:line="500" w:lineRule="exact"/>
        <w:jc w:val="center"/>
        <w:rPr>
          <w:b/>
          <w:bCs/>
          <w:sz w:val="32"/>
          <w:szCs w:val="32"/>
        </w:rPr>
      </w:pPr>
      <w:r>
        <w:rPr>
          <w:rFonts w:hint="eastAsia"/>
          <w:b/>
          <w:bCs/>
          <w:sz w:val="32"/>
          <w:szCs w:val="32"/>
        </w:rPr>
        <w:t xml:space="preserve">                         </w:t>
      </w:r>
    </w:p>
    <w:p>
      <w:pPr>
        <w:spacing w:line="500" w:lineRule="exact"/>
        <w:jc w:val="center"/>
        <w:rPr>
          <w:b/>
          <w:bCs/>
          <w:sz w:val="32"/>
          <w:szCs w:val="32"/>
        </w:rPr>
      </w:pP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诚聘初中各科教师</w:t>
      </w:r>
    </w:p>
    <w:p>
      <w:pPr>
        <w:spacing w:line="500" w:lineRule="exact"/>
        <w:rPr>
          <w:b/>
          <w:bCs/>
          <w:sz w:val="24"/>
          <w:szCs w:val="24"/>
        </w:rPr>
      </w:pPr>
      <w:r>
        <w:rPr>
          <w:rFonts w:hint="eastAsia"/>
          <w:b/>
          <w:bCs/>
          <w:sz w:val="24"/>
          <w:szCs w:val="24"/>
        </w:rPr>
        <w:t>（语、数、英各10人，政、史、地、理、生各3人，</w:t>
      </w:r>
      <w:r>
        <w:rPr>
          <w:rFonts w:hint="eastAsia"/>
          <w:b/>
          <w:bCs/>
          <w:sz w:val="24"/>
          <w:szCs w:val="24"/>
          <w:lang w:eastAsia="zh-CN"/>
        </w:rPr>
        <w:t>化、</w:t>
      </w:r>
      <w:r>
        <w:rPr>
          <w:rFonts w:hint="eastAsia"/>
          <w:b/>
          <w:bCs/>
          <w:sz w:val="24"/>
          <w:szCs w:val="24"/>
        </w:rPr>
        <w:t>音、体、美、信息技术各2人，心理1人，实习生10人）</w:t>
      </w:r>
    </w:p>
    <w:p>
      <w:pPr>
        <w:spacing w:line="500" w:lineRule="exact"/>
        <w:rPr>
          <w:b/>
          <w:bCs/>
          <w:sz w:val="24"/>
          <w:szCs w:val="24"/>
        </w:rPr>
      </w:pPr>
    </w:p>
    <w:p>
      <w:pPr>
        <w:ind w:firstLine="480" w:firstLineChars="200"/>
        <w:rPr>
          <w:rFonts w:ascii="华文楷体" w:hAnsi="华文楷体" w:eastAsia="华文楷体" w:cs="华文楷体"/>
          <w:b/>
          <w:bCs/>
          <w:sz w:val="24"/>
          <w:szCs w:val="24"/>
        </w:rPr>
      </w:pPr>
      <w:r>
        <w:rPr>
          <w:rFonts w:hint="eastAsia" w:ascii="华文楷体" w:hAnsi="华文楷体" w:eastAsia="华文楷体" w:cs="华文楷体"/>
          <w:sz w:val="24"/>
          <w:szCs w:val="24"/>
        </w:rPr>
        <w:t>如果你是全日制大学本科以上毕业生，如果你愿意到安徽阜阳工作，如果你热爱教育工作并对自己的未来有更高的要求，如果你自信足够优秀，请你读完下面的内容。</w:t>
      </w:r>
      <w:r>
        <w:rPr>
          <w:rFonts w:hint="eastAsia" w:ascii="华文楷体" w:hAnsi="华文楷体" w:eastAsia="华文楷体" w:cs="华文楷体"/>
          <w:b/>
          <w:bCs/>
          <w:sz w:val="24"/>
          <w:szCs w:val="24"/>
        </w:rPr>
        <w:t>一所不一样的学校，可能从此开启你不一样的人生。</w:t>
      </w:r>
    </w:p>
    <w:p>
      <w:pPr>
        <w:ind w:firstLine="2521" w:firstLineChars="900"/>
        <w:rPr>
          <w:b/>
          <w:bCs/>
          <w:sz w:val="28"/>
          <w:szCs w:val="28"/>
        </w:rPr>
      </w:pPr>
    </w:p>
    <w:p>
      <w:pPr>
        <w:jc w:val="center"/>
        <w:rPr>
          <w:b/>
          <w:bCs/>
          <w:sz w:val="28"/>
          <w:szCs w:val="28"/>
        </w:rPr>
      </w:pPr>
      <w:r>
        <w:rPr>
          <w:rFonts w:hint="eastAsia"/>
          <w:b/>
          <w:bCs/>
          <w:sz w:val="28"/>
          <w:szCs w:val="28"/>
        </w:rPr>
        <w:t>优厚待遇与培养计划</w:t>
      </w:r>
    </w:p>
    <w:p>
      <w:pPr>
        <w:ind w:firstLine="480" w:firstLineChars="200"/>
        <w:rPr>
          <w:b/>
          <w:bCs/>
          <w:sz w:val="24"/>
          <w:szCs w:val="24"/>
        </w:rPr>
      </w:pPr>
      <w:r>
        <w:rPr>
          <w:rFonts w:hint="eastAsia"/>
          <w:b/>
          <w:bCs/>
          <w:sz w:val="24"/>
          <w:szCs w:val="24"/>
        </w:rPr>
        <w:t>我们郑重承诺：同样的学历资历，东联和信学校的工资及待遇，永远在阜阳市同级同类学校中是最高的。</w:t>
      </w:r>
    </w:p>
    <w:p>
      <w:pPr>
        <w:pStyle w:val="14"/>
        <w:widowControl/>
        <w:numPr>
          <w:ilvl w:val="0"/>
          <w:numId w:val="1"/>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入职第一年，富有竞争力的薪酬与福利，七险一金，以后每年有提升。</w:t>
      </w:r>
      <w:r>
        <w:rPr>
          <w:rFonts w:ascii="华文楷体" w:hAnsi="华文楷体" w:eastAsia="华文楷体" w:cs="华文楷体"/>
          <w:sz w:val="24"/>
          <w:szCs w:val="24"/>
        </w:rPr>
        <w:t>特别优秀的人才一事一议。</w:t>
      </w:r>
    </w:p>
    <w:p>
      <w:pPr>
        <w:pStyle w:val="14"/>
        <w:widowControl/>
        <w:numPr>
          <w:ilvl w:val="0"/>
          <w:numId w:val="1"/>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有针对评优、竞赛、升学等教育教学成果的高额奖金。</w:t>
      </w:r>
    </w:p>
    <w:p>
      <w:pPr>
        <w:pStyle w:val="14"/>
        <w:widowControl/>
        <w:numPr>
          <w:ilvl w:val="0"/>
          <w:numId w:val="1"/>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提供住宿、工作日早中晚餐可口伙食、带薪节假日及寒暑假、节日福利、春节双亲慰问金等福利。</w:t>
      </w:r>
    </w:p>
    <w:p>
      <w:pPr>
        <w:pStyle w:val="14"/>
        <w:widowControl/>
        <w:numPr>
          <w:ilvl w:val="0"/>
          <w:numId w:val="1"/>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和魏书生、吴正宪、胡志民等国内外教育名家一起工作的机会，获得他们的指导。</w:t>
      </w:r>
    </w:p>
    <w:p>
      <w:pPr>
        <w:pStyle w:val="14"/>
        <w:widowControl/>
        <w:numPr>
          <w:ilvl w:val="0"/>
          <w:numId w:val="1"/>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独特的职业通道和系统的培训体系，期望你成为未来教育家！</w:t>
      </w:r>
    </w:p>
    <w:p>
      <w:pPr>
        <w:ind w:firstLine="240" w:firstLineChars="100"/>
        <w:rPr>
          <w:b/>
          <w:bCs/>
          <w:sz w:val="24"/>
          <w:szCs w:val="24"/>
        </w:rPr>
      </w:pPr>
    </w:p>
    <w:p>
      <w:pPr>
        <w:ind w:firstLine="480" w:firstLineChars="200"/>
        <w:rPr>
          <w:b/>
          <w:bCs/>
          <w:sz w:val="24"/>
          <w:szCs w:val="24"/>
        </w:rPr>
      </w:pPr>
      <w:r>
        <w:rPr>
          <w:rFonts w:hint="eastAsia"/>
          <w:b/>
          <w:bCs/>
          <w:sz w:val="24"/>
          <w:szCs w:val="24"/>
        </w:rPr>
        <w:t>学校将依托东联教育研究院的资源，根据你的意愿为你提供“名师培养计划”、“校长培养计划”两个培养计划，及珍贵的生涯成长资源。</w:t>
      </w:r>
    </w:p>
    <w:p>
      <w:pPr>
        <w:pStyle w:val="14"/>
        <w:widowControl/>
        <w:numPr>
          <w:ilvl w:val="0"/>
          <w:numId w:val="2"/>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提供系统的教育教学专业培训。</w:t>
      </w:r>
    </w:p>
    <w:p>
      <w:pPr>
        <w:pStyle w:val="14"/>
        <w:widowControl/>
        <w:numPr>
          <w:ilvl w:val="0"/>
          <w:numId w:val="2"/>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提供名师工作室、名校长工作室的跟岗学习机会。</w:t>
      </w:r>
    </w:p>
    <w:p>
      <w:pPr>
        <w:pStyle w:val="14"/>
        <w:widowControl/>
        <w:numPr>
          <w:ilvl w:val="0"/>
          <w:numId w:val="2"/>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提供国内优秀学校、知名教育机构的交流访问、进修的机会（国内</w:t>
      </w:r>
      <w:r>
        <w:rPr>
          <w:rFonts w:ascii="华文楷体" w:hAnsi="华文楷体" w:eastAsia="华文楷体" w:cs="华文楷体"/>
          <w:sz w:val="24"/>
          <w:szCs w:val="24"/>
        </w:rPr>
        <w:t>K12名校及北大、北师大、斯坦福教育学院等）。</w:t>
      </w:r>
    </w:p>
    <w:p>
      <w:pPr>
        <w:pStyle w:val="14"/>
        <w:widowControl/>
        <w:numPr>
          <w:ilvl w:val="0"/>
          <w:numId w:val="2"/>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提供在全国性论坛会议经验分享及推介的机会。</w:t>
      </w:r>
    </w:p>
    <w:p>
      <w:pPr>
        <w:pStyle w:val="14"/>
        <w:widowControl/>
        <w:numPr>
          <w:ilvl w:val="0"/>
          <w:numId w:val="2"/>
        </w:numPr>
        <w:shd w:val="clear" w:color="auto" w:fill="FFFFFF"/>
        <w:ind w:firstLineChars="0"/>
        <w:rPr>
          <w:rFonts w:ascii="华文楷体" w:hAnsi="华文楷体" w:eastAsia="华文楷体" w:cs="华文楷体"/>
          <w:sz w:val="24"/>
          <w:szCs w:val="24"/>
        </w:rPr>
      </w:pPr>
      <w:r>
        <w:rPr>
          <w:rFonts w:hint="eastAsia" w:ascii="华文楷体" w:hAnsi="华文楷体" w:eastAsia="华文楷体" w:cs="华文楷体"/>
          <w:sz w:val="24"/>
          <w:szCs w:val="24"/>
        </w:rPr>
        <w:t>集团内部不同学校之间的跟岗学习机会。</w:t>
      </w:r>
    </w:p>
    <w:p>
      <w:pPr>
        <w:ind w:firstLine="480" w:firstLineChars="200"/>
        <w:rPr>
          <w:b/>
          <w:bCs/>
          <w:i/>
          <w:iCs/>
          <w:sz w:val="24"/>
          <w:szCs w:val="24"/>
        </w:rPr>
      </w:pPr>
      <w:r>
        <w:rPr>
          <w:rFonts w:hint="eastAsia"/>
          <w:b/>
          <w:bCs/>
          <w:i/>
          <w:iCs/>
          <w:sz w:val="24"/>
          <w:szCs w:val="24"/>
        </w:rPr>
        <w:t>更好的待遇，不是我们给的，有待于我们共同创造。</w:t>
      </w:r>
    </w:p>
    <w:p>
      <w:pPr>
        <w:ind w:firstLine="560" w:firstLineChars="200"/>
        <w:rPr>
          <w:b/>
          <w:bCs/>
          <w:sz w:val="28"/>
          <w:szCs w:val="28"/>
        </w:rPr>
      </w:pPr>
    </w:p>
    <w:p>
      <w:pPr>
        <w:jc w:val="center"/>
        <w:rPr>
          <w:b/>
          <w:bCs/>
          <w:sz w:val="28"/>
          <w:szCs w:val="28"/>
        </w:rPr>
      </w:pPr>
      <w:r>
        <w:rPr>
          <w:rFonts w:hint="eastAsia"/>
          <w:b/>
          <w:bCs/>
          <w:sz w:val="28"/>
          <w:szCs w:val="28"/>
        </w:rPr>
        <w:t>招聘岗位</w:t>
      </w:r>
    </w:p>
    <w:p>
      <w:pPr>
        <w:widowControl/>
        <w:shd w:val="clear" w:color="auto" w:fill="FFFFFF"/>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东联和信（阜阳）学校现面向全国优秀教师及优秀高校应届生（双一流大学、安徽本地优秀师范院校）招聘初中各科老师</w:t>
      </w:r>
      <w:r>
        <w:rPr>
          <w:rFonts w:hint="eastAsia" w:ascii="华文楷体" w:hAnsi="华文楷体" w:eastAsia="华文楷体" w:cs="华文楷体"/>
          <w:sz w:val="24"/>
          <w:szCs w:val="24"/>
          <w:lang w:val="en-US" w:eastAsia="zh-CN"/>
        </w:rPr>
        <w:t>56</w:t>
      </w:r>
      <w:r>
        <w:rPr>
          <w:rFonts w:hint="eastAsia" w:ascii="华文楷体" w:hAnsi="华文楷体" w:eastAsia="华文楷体" w:cs="华文楷体"/>
          <w:sz w:val="24"/>
          <w:szCs w:val="24"/>
        </w:rPr>
        <w:t>人（20</w:t>
      </w:r>
      <w:r>
        <w:rPr>
          <w:rFonts w:hint="eastAsia" w:ascii="华文楷体" w:hAnsi="华文楷体" w:eastAsia="华文楷体" w:cs="华文楷体"/>
          <w:sz w:val="24"/>
          <w:szCs w:val="24"/>
          <w:lang w:val="en-US" w:eastAsia="zh-CN"/>
        </w:rPr>
        <w:t>23</w:t>
      </w:r>
      <w:r>
        <w:rPr>
          <w:rFonts w:hint="eastAsia" w:ascii="华文楷体" w:hAnsi="华文楷体" w:eastAsia="华文楷体" w:cs="华文楷体"/>
          <w:sz w:val="24"/>
          <w:szCs w:val="24"/>
        </w:rPr>
        <w:t>年入职），工作地点为安徽省阜阳市经济技术开发区。</w:t>
      </w:r>
    </w:p>
    <w:p>
      <w:pPr>
        <w:widowControl/>
        <w:shd w:val="clear" w:color="auto" w:fill="FFFFFF"/>
        <w:ind w:firstLine="480" w:firstLineChars="200"/>
        <w:rPr>
          <w:rFonts w:ascii="华文楷体" w:hAnsi="华文楷体" w:eastAsia="华文楷体" w:cs="华文楷体"/>
          <w:sz w:val="24"/>
          <w:szCs w:val="24"/>
        </w:rPr>
      </w:pPr>
      <w:r>
        <w:rPr>
          <w:rFonts w:hint="eastAsia" w:ascii="华文楷体" w:hAnsi="华文楷体" w:eastAsia="华文楷体" w:cs="华文楷体"/>
          <w:sz w:val="24"/>
          <w:szCs w:val="24"/>
        </w:rPr>
        <w:t>招聘岗位及名额：</w:t>
      </w:r>
    </w:p>
    <w:tbl>
      <w:tblPr>
        <w:tblStyle w:val="7"/>
        <w:tblpPr w:leftFromText="180" w:rightFromText="180" w:vertAnchor="text" w:horzAnchor="page" w:tblpX="1995" w:tblpY="255"/>
        <w:tblOverlap w:val="never"/>
        <w:tblW w:w="8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9"/>
        <w:gridCol w:w="829"/>
        <w:gridCol w:w="1123"/>
        <w:gridCol w:w="930"/>
        <w:gridCol w:w="960"/>
        <w:gridCol w:w="810"/>
        <w:gridCol w:w="90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语文</w:t>
            </w:r>
          </w:p>
        </w:tc>
        <w:tc>
          <w:tcPr>
            <w:tcW w:w="829"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数学</w:t>
            </w:r>
          </w:p>
        </w:tc>
        <w:tc>
          <w:tcPr>
            <w:tcW w:w="829"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英语</w:t>
            </w:r>
          </w:p>
        </w:tc>
        <w:tc>
          <w:tcPr>
            <w:tcW w:w="1123"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政治</w:t>
            </w:r>
          </w:p>
        </w:tc>
        <w:tc>
          <w:tcPr>
            <w:tcW w:w="930"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历史</w:t>
            </w:r>
          </w:p>
        </w:tc>
        <w:tc>
          <w:tcPr>
            <w:tcW w:w="960"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地理</w:t>
            </w:r>
          </w:p>
        </w:tc>
        <w:tc>
          <w:tcPr>
            <w:tcW w:w="810"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生物</w:t>
            </w:r>
          </w:p>
        </w:tc>
        <w:tc>
          <w:tcPr>
            <w:tcW w:w="900" w:type="dxa"/>
          </w:tcPr>
          <w:p>
            <w:pPr>
              <w:widowControl/>
              <w:jc w:val="center"/>
              <w:rPr>
                <w:rFonts w:ascii="华文楷体" w:hAnsi="华文楷体" w:eastAsia="华文楷体" w:cs="华文楷体"/>
                <w:b/>
                <w:bCs/>
                <w:sz w:val="24"/>
                <w:szCs w:val="24"/>
              </w:rPr>
            </w:pPr>
            <w:r>
              <w:rPr>
                <w:rFonts w:hint="eastAsia" w:ascii="华文楷体" w:hAnsi="华文楷体" w:eastAsia="华文楷体" w:cs="华文楷体"/>
                <w:b/>
                <w:bCs/>
                <w:sz w:val="24"/>
                <w:szCs w:val="24"/>
              </w:rPr>
              <w:t>物理</w:t>
            </w:r>
          </w:p>
        </w:tc>
        <w:tc>
          <w:tcPr>
            <w:tcW w:w="888" w:type="dxa"/>
          </w:tcPr>
          <w:p>
            <w:pPr>
              <w:widowControl/>
              <w:jc w:val="center"/>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29" w:type="dxa"/>
          </w:tcPr>
          <w:p>
            <w:pPr>
              <w:widowControl/>
              <w:jc w:val="center"/>
              <w:rPr>
                <w:rFonts w:ascii="华文楷体" w:hAnsi="华文楷体" w:eastAsia="华文楷体" w:cs="华文楷体"/>
                <w:sz w:val="24"/>
                <w:szCs w:val="24"/>
              </w:rPr>
            </w:pPr>
            <w:r>
              <w:rPr>
                <w:rFonts w:ascii="华文楷体" w:hAnsi="华文楷体" w:eastAsia="华文楷体" w:cs="华文楷体"/>
                <w:sz w:val="24"/>
                <w:szCs w:val="24"/>
              </w:rPr>
              <w:t>10名</w:t>
            </w:r>
          </w:p>
        </w:tc>
        <w:tc>
          <w:tcPr>
            <w:tcW w:w="829" w:type="dxa"/>
          </w:tcPr>
          <w:p>
            <w:pPr>
              <w:widowControl/>
              <w:jc w:val="center"/>
              <w:rPr>
                <w:rFonts w:ascii="华文楷体" w:hAnsi="华文楷体" w:eastAsia="华文楷体" w:cs="华文楷体"/>
                <w:sz w:val="24"/>
                <w:szCs w:val="24"/>
              </w:rPr>
            </w:pPr>
            <w:r>
              <w:rPr>
                <w:rFonts w:ascii="华文楷体" w:hAnsi="华文楷体" w:eastAsia="华文楷体" w:cs="华文楷体"/>
                <w:sz w:val="24"/>
                <w:szCs w:val="24"/>
              </w:rPr>
              <w:t>10名</w:t>
            </w:r>
          </w:p>
        </w:tc>
        <w:tc>
          <w:tcPr>
            <w:tcW w:w="829" w:type="dxa"/>
          </w:tcPr>
          <w:p>
            <w:pPr>
              <w:widowControl/>
              <w:jc w:val="center"/>
              <w:rPr>
                <w:rFonts w:ascii="华文楷体" w:hAnsi="华文楷体" w:eastAsia="华文楷体" w:cs="华文楷体"/>
                <w:sz w:val="24"/>
                <w:szCs w:val="24"/>
              </w:rPr>
            </w:pPr>
            <w:r>
              <w:rPr>
                <w:rFonts w:hint="eastAsia" w:ascii="华文楷体" w:hAnsi="华文楷体" w:eastAsia="华文楷体" w:cs="华文楷体"/>
                <w:sz w:val="24"/>
                <w:szCs w:val="24"/>
              </w:rPr>
              <w:t>10名</w:t>
            </w:r>
          </w:p>
        </w:tc>
        <w:tc>
          <w:tcPr>
            <w:tcW w:w="1123" w:type="dxa"/>
          </w:tcPr>
          <w:p>
            <w:pPr>
              <w:widowControl/>
              <w:jc w:val="center"/>
              <w:rPr>
                <w:rFonts w:ascii="华文楷体" w:hAnsi="华文楷体" w:eastAsia="华文楷体" w:cs="华文楷体"/>
                <w:sz w:val="24"/>
                <w:szCs w:val="24"/>
              </w:rPr>
            </w:pPr>
            <w:r>
              <w:rPr>
                <w:rFonts w:hint="eastAsia" w:ascii="华文楷体" w:hAnsi="华文楷体" w:eastAsia="华文楷体" w:cs="华文楷体"/>
                <w:sz w:val="24"/>
                <w:szCs w:val="24"/>
              </w:rPr>
              <w:t>3名</w:t>
            </w:r>
          </w:p>
        </w:tc>
        <w:tc>
          <w:tcPr>
            <w:tcW w:w="930" w:type="dxa"/>
          </w:tcPr>
          <w:p>
            <w:pPr>
              <w:widowControl/>
              <w:jc w:val="center"/>
              <w:rPr>
                <w:rFonts w:ascii="华文楷体" w:hAnsi="华文楷体" w:eastAsia="华文楷体" w:cs="华文楷体"/>
                <w:sz w:val="24"/>
                <w:szCs w:val="24"/>
              </w:rPr>
            </w:pPr>
            <w:r>
              <w:rPr>
                <w:rFonts w:hint="eastAsia" w:ascii="华文楷体" w:hAnsi="华文楷体" w:eastAsia="华文楷体" w:cs="华文楷体"/>
                <w:sz w:val="24"/>
                <w:szCs w:val="24"/>
              </w:rPr>
              <w:t>3名</w:t>
            </w:r>
          </w:p>
        </w:tc>
        <w:tc>
          <w:tcPr>
            <w:tcW w:w="960" w:type="dxa"/>
          </w:tcPr>
          <w:p>
            <w:pPr>
              <w:widowControl/>
              <w:jc w:val="center"/>
              <w:rPr>
                <w:rFonts w:ascii="华文楷体" w:hAnsi="华文楷体" w:eastAsia="华文楷体" w:cs="华文楷体"/>
                <w:sz w:val="24"/>
                <w:szCs w:val="24"/>
              </w:rPr>
            </w:pPr>
            <w:r>
              <w:rPr>
                <w:rFonts w:hint="eastAsia" w:ascii="华文楷体" w:hAnsi="华文楷体" w:eastAsia="华文楷体" w:cs="华文楷体"/>
                <w:sz w:val="24"/>
                <w:szCs w:val="24"/>
              </w:rPr>
              <w:t>3名</w:t>
            </w:r>
          </w:p>
        </w:tc>
        <w:tc>
          <w:tcPr>
            <w:tcW w:w="810" w:type="dxa"/>
          </w:tcPr>
          <w:p>
            <w:pPr>
              <w:widowControl/>
              <w:jc w:val="center"/>
              <w:rPr>
                <w:rFonts w:ascii="华文楷体" w:hAnsi="华文楷体" w:eastAsia="华文楷体" w:cs="华文楷体"/>
                <w:sz w:val="24"/>
                <w:szCs w:val="24"/>
              </w:rPr>
            </w:pPr>
            <w:r>
              <w:rPr>
                <w:rFonts w:hint="eastAsia" w:ascii="华文楷体" w:hAnsi="华文楷体" w:eastAsia="华文楷体" w:cs="华文楷体"/>
                <w:sz w:val="24"/>
                <w:szCs w:val="24"/>
              </w:rPr>
              <w:t>3名</w:t>
            </w:r>
          </w:p>
        </w:tc>
        <w:tc>
          <w:tcPr>
            <w:tcW w:w="900" w:type="dxa"/>
          </w:tcPr>
          <w:p>
            <w:pPr>
              <w:widowControl/>
              <w:jc w:val="center"/>
              <w:rPr>
                <w:rFonts w:ascii="华文楷体" w:hAnsi="华文楷体" w:eastAsia="华文楷体" w:cs="华文楷体"/>
                <w:sz w:val="24"/>
                <w:szCs w:val="24"/>
              </w:rPr>
            </w:pPr>
            <w:r>
              <w:rPr>
                <w:rFonts w:hint="eastAsia" w:ascii="华文楷体" w:hAnsi="华文楷体" w:eastAsia="华文楷体" w:cs="华文楷体"/>
                <w:sz w:val="24"/>
                <w:szCs w:val="24"/>
              </w:rPr>
              <w:t>3名</w:t>
            </w:r>
          </w:p>
        </w:tc>
        <w:tc>
          <w:tcPr>
            <w:tcW w:w="888" w:type="dxa"/>
          </w:tcPr>
          <w:p>
            <w:pPr>
              <w:widowControl/>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98" w:type="dxa"/>
            <w:gridSpan w:val="9"/>
          </w:tcPr>
          <w:p>
            <w:pPr>
              <w:widowControl/>
              <w:jc w:val="center"/>
              <w:rPr>
                <w:rFonts w:hint="eastAsia" w:ascii="华文楷体" w:hAnsi="华文楷体" w:eastAsia="华文楷体" w:cs="华文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widowControl/>
              <w:jc w:val="center"/>
              <w:rPr>
                <w:rFonts w:ascii="华文楷体" w:hAnsi="华文楷体" w:eastAsia="华文楷体" w:cs="华文楷体"/>
                <w:b/>
                <w:bCs/>
                <w:kern w:val="2"/>
                <w:sz w:val="24"/>
                <w:szCs w:val="24"/>
                <w:lang w:val="en-US" w:eastAsia="zh-CN" w:bidi="ar-SA"/>
              </w:rPr>
            </w:pPr>
            <w:r>
              <w:rPr>
                <w:rFonts w:hint="eastAsia" w:ascii="华文楷体" w:hAnsi="华文楷体" w:eastAsia="华文楷体" w:cs="华文楷体"/>
                <w:b/>
                <w:bCs/>
                <w:sz w:val="24"/>
                <w:szCs w:val="24"/>
              </w:rPr>
              <w:t>音乐</w:t>
            </w:r>
          </w:p>
        </w:tc>
        <w:tc>
          <w:tcPr>
            <w:tcW w:w="829" w:type="dxa"/>
            <w:vAlign w:val="top"/>
          </w:tcPr>
          <w:p>
            <w:pPr>
              <w:widowControl/>
              <w:jc w:val="center"/>
              <w:rPr>
                <w:rFonts w:ascii="华文楷体" w:hAnsi="华文楷体" w:eastAsia="华文楷体" w:cs="华文楷体"/>
                <w:b/>
                <w:bCs/>
                <w:kern w:val="2"/>
                <w:sz w:val="24"/>
                <w:szCs w:val="24"/>
                <w:lang w:val="en-US" w:eastAsia="zh-CN" w:bidi="ar-SA"/>
              </w:rPr>
            </w:pPr>
            <w:r>
              <w:rPr>
                <w:rFonts w:hint="eastAsia" w:ascii="华文楷体" w:hAnsi="华文楷体" w:eastAsia="华文楷体" w:cs="华文楷体"/>
                <w:b/>
                <w:bCs/>
                <w:sz w:val="24"/>
                <w:szCs w:val="24"/>
              </w:rPr>
              <w:t>体育</w:t>
            </w:r>
          </w:p>
        </w:tc>
        <w:tc>
          <w:tcPr>
            <w:tcW w:w="829" w:type="dxa"/>
            <w:vAlign w:val="top"/>
          </w:tcPr>
          <w:p>
            <w:pPr>
              <w:widowControl/>
              <w:jc w:val="center"/>
              <w:rPr>
                <w:rFonts w:hint="eastAsia" w:ascii="华文楷体" w:hAnsi="华文楷体" w:eastAsia="华文楷体" w:cs="华文楷体"/>
                <w:b/>
                <w:bCs/>
                <w:kern w:val="2"/>
                <w:sz w:val="24"/>
                <w:szCs w:val="24"/>
                <w:lang w:val="en-US" w:eastAsia="zh-CN" w:bidi="ar-SA"/>
              </w:rPr>
            </w:pPr>
            <w:r>
              <w:rPr>
                <w:rFonts w:hint="eastAsia" w:ascii="华文楷体" w:hAnsi="华文楷体" w:eastAsia="华文楷体" w:cs="华文楷体"/>
                <w:b/>
                <w:bCs/>
                <w:sz w:val="24"/>
                <w:szCs w:val="24"/>
              </w:rPr>
              <w:t>美术</w:t>
            </w:r>
          </w:p>
        </w:tc>
        <w:tc>
          <w:tcPr>
            <w:tcW w:w="1123" w:type="dxa"/>
            <w:vAlign w:val="top"/>
          </w:tcPr>
          <w:p>
            <w:pPr>
              <w:widowControl/>
              <w:jc w:val="center"/>
              <w:rPr>
                <w:rFonts w:hint="eastAsia" w:ascii="华文楷体" w:hAnsi="华文楷体" w:eastAsia="华文楷体" w:cs="华文楷体"/>
                <w:b/>
                <w:bCs/>
                <w:kern w:val="2"/>
                <w:sz w:val="24"/>
                <w:szCs w:val="24"/>
                <w:lang w:val="en-US" w:eastAsia="zh-CN" w:bidi="ar-SA"/>
              </w:rPr>
            </w:pPr>
            <w:r>
              <w:rPr>
                <w:rFonts w:hint="eastAsia" w:ascii="华文楷体" w:hAnsi="华文楷体" w:eastAsia="华文楷体" w:cs="华文楷体"/>
                <w:b/>
                <w:bCs/>
                <w:sz w:val="22"/>
              </w:rPr>
              <w:t>信息技术</w:t>
            </w:r>
          </w:p>
        </w:tc>
        <w:tc>
          <w:tcPr>
            <w:tcW w:w="930" w:type="dxa"/>
            <w:vAlign w:val="top"/>
          </w:tcPr>
          <w:p>
            <w:pPr>
              <w:widowControl/>
              <w:jc w:val="center"/>
              <w:rPr>
                <w:rFonts w:hint="eastAsia" w:ascii="华文楷体" w:hAnsi="华文楷体" w:eastAsia="华文楷体" w:cs="华文楷体"/>
                <w:b/>
                <w:bCs/>
                <w:kern w:val="2"/>
                <w:sz w:val="24"/>
                <w:szCs w:val="24"/>
                <w:lang w:val="en-US" w:eastAsia="zh-CN" w:bidi="ar-SA"/>
              </w:rPr>
            </w:pPr>
            <w:r>
              <w:rPr>
                <w:rFonts w:hint="eastAsia" w:ascii="华文楷体" w:hAnsi="华文楷体" w:eastAsia="华文楷体" w:cs="华文楷体"/>
                <w:b/>
                <w:bCs/>
                <w:sz w:val="24"/>
                <w:szCs w:val="24"/>
              </w:rPr>
              <w:t>心理</w:t>
            </w:r>
          </w:p>
        </w:tc>
        <w:tc>
          <w:tcPr>
            <w:tcW w:w="960" w:type="dxa"/>
            <w:vAlign w:val="top"/>
          </w:tcPr>
          <w:p>
            <w:pPr>
              <w:widowControl/>
              <w:jc w:val="center"/>
              <w:rPr>
                <w:rFonts w:hint="eastAsia" w:ascii="华文楷体" w:hAnsi="华文楷体" w:eastAsia="华文楷体" w:cs="华文楷体"/>
                <w:b/>
                <w:bCs/>
                <w:kern w:val="2"/>
                <w:sz w:val="24"/>
                <w:szCs w:val="24"/>
                <w:lang w:val="en-US" w:eastAsia="zh-CN" w:bidi="ar-SA"/>
              </w:rPr>
            </w:pPr>
            <w:r>
              <w:rPr>
                <w:rFonts w:hint="eastAsia" w:ascii="华文楷体" w:hAnsi="华文楷体" w:eastAsia="华文楷体" w:cs="华文楷体"/>
                <w:b/>
                <w:bCs/>
                <w:sz w:val="24"/>
                <w:szCs w:val="24"/>
              </w:rPr>
              <w:t>实习生</w:t>
            </w:r>
          </w:p>
        </w:tc>
        <w:tc>
          <w:tcPr>
            <w:tcW w:w="810" w:type="dxa"/>
          </w:tcPr>
          <w:p>
            <w:pPr>
              <w:widowControl/>
              <w:jc w:val="center"/>
              <w:rPr>
                <w:rFonts w:hint="eastAsia" w:ascii="华文楷体" w:hAnsi="华文楷体" w:eastAsia="华文楷体" w:cs="华文楷体"/>
                <w:sz w:val="24"/>
                <w:szCs w:val="24"/>
              </w:rPr>
            </w:pPr>
          </w:p>
        </w:tc>
        <w:tc>
          <w:tcPr>
            <w:tcW w:w="900" w:type="dxa"/>
          </w:tcPr>
          <w:p>
            <w:pPr>
              <w:widowControl/>
              <w:jc w:val="center"/>
              <w:rPr>
                <w:rFonts w:hint="eastAsia" w:ascii="华文楷体" w:hAnsi="华文楷体" w:eastAsia="华文楷体" w:cs="华文楷体"/>
                <w:sz w:val="24"/>
                <w:szCs w:val="24"/>
              </w:rPr>
            </w:pPr>
          </w:p>
        </w:tc>
        <w:tc>
          <w:tcPr>
            <w:tcW w:w="888" w:type="dxa"/>
          </w:tcPr>
          <w:p>
            <w:pPr>
              <w:widowControl/>
              <w:jc w:val="cente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widowControl/>
              <w:jc w:val="center"/>
              <w:rPr>
                <w:rFonts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2名</w:t>
            </w:r>
          </w:p>
        </w:tc>
        <w:tc>
          <w:tcPr>
            <w:tcW w:w="829" w:type="dxa"/>
            <w:vAlign w:val="top"/>
          </w:tcPr>
          <w:p>
            <w:pPr>
              <w:widowControl/>
              <w:jc w:val="center"/>
              <w:rPr>
                <w:rFonts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2名</w:t>
            </w:r>
          </w:p>
        </w:tc>
        <w:tc>
          <w:tcPr>
            <w:tcW w:w="829" w:type="dxa"/>
            <w:vAlign w:val="top"/>
          </w:tcPr>
          <w:p>
            <w:pPr>
              <w:widowControl/>
              <w:jc w:val="cente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2名</w:t>
            </w:r>
          </w:p>
        </w:tc>
        <w:tc>
          <w:tcPr>
            <w:tcW w:w="1123" w:type="dxa"/>
            <w:vAlign w:val="top"/>
          </w:tcPr>
          <w:p>
            <w:pPr>
              <w:widowControl/>
              <w:jc w:val="cente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2名</w:t>
            </w:r>
          </w:p>
        </w:tc>
        <w:tc>
          <w:tcPr>
            <w:tcW w:w="930" w:type="dxa"/>
            <w:vAlign w:val="top"/>
          </w:tcPr>
          <w:p>
            <w:pPr>
              <w:widowControl/>
              <w:jc w:val="cente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1名</w:t>
            </w:r>
          </w:p>
        </w:tc>
        <w:tc>
          <w:tcPr>
            <w:tcW w:w="960" w:type="dxa"/>
            <w:vAlign w:val="top"/>
          </w:tcPr>
          <w:p>
            <w:pPr>
              <w:widowControl/>
              <w:jc w:val="cente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10名</w:t>
            </w:r>
          </w:p>
        </w:tc>
        <w:tc>
          <w:tcPr>
            <w:tcW w:w="810" w:type="dxa"/>
          </w:tcPr>
          <w:p>
            <w:pPr>
              <w:widowControl/>
              <w:jc w:val="center"/>
              <w:rPr>
                <w:rFonts w:hint="eastAsia" w:ascii="华文楷体" w:hAnsi="华文楷体" w:eastAsia="华文楷体" w:cs="华文楷体"/>
                <w:sz w:val="24"/>
                <w:szCs w:val="24"/>
              </w:rPr>
            </w:pPr>
          </w:p>
        </w:tc>
        <w:tc>
          <w:tcPr>
            <w:tcW w:w="900" w:type="dxa"/>
          </w:tcPr>
          <w:p>
            <w:pPr>
              <w:widowControl/>
              <w:jc w:val="center"/>
              <w:rPr>
                <w:rFonts w:hint="eastAsia" w:ascii="华文楷体" w:hAnsi="华文楷体" w:eastAsia="华文楷体" w:cs="华文楷体"/>
                <w:sz w:val="24"/>
                <w:szCs w:val="24"/>
              </w:rPr>
            </w:pPr>
          </w:p>
        </w:tc>
        <w:tc>
          <w:tcPr>
            <w:tcW w:w="888" w:type="dxa"/>
          </w:tcPr>
          <w:p>
            <w:pPr>
              <w:widowControl/>
              <w:jc w:val="center"/>
              <w:rPr>
                <w:rFonts w:hint="eastAsia" w:ascii="华文楷体" w:hAnsi="华文楷体" w:eastAsia="华文楷体" w:cs="华文楷体"/>
                <w:sz w:val="24"/>
                <w:szCs w:val="24"/>
              </w:rPr>
            </w:pPr>
          </w:p>
        </w:tc>
      </w:tr>
    </w:tbl>
    <w:p>
      <w:pPr>
        <w:widowControl/>
        <w:shd w:val="clear" w:color="auto" w:fill="FFFFFF"/>
        <w:ind w:firstLine="480" w:firstLineChars="200"/>
        <w:jc w:val="center"/>
        <w:rPr>
          <w:rFonts w:ascii="华文楷体" w:hAnsi="华文楷体" w:eastAsia="华文楷体" w:cs="华文楷体"/>
          <w:sz w:val="24"/>
          <w:szCs w:val="24"/>
        </w:rPr>
      </w:pPr>
    </w:p>
    <w:p>
      <w:pPr>
        <w:widowControl/>
        <w:shd w:val="clear" w:color="auto" w:fill="FFFFFF"/>
        <w:ind w:firstLine="480" w:firstLineChars="200"/>
        <w:rPr>
          <w:rFonts w:hint="eastAsia" w:ascii="华文楷体" w:hAnsi="华文楷体" w:eastAsia="华文楷体" w:cs="华文楷体"/>
          <w:sz w:val="24"/>
          <w:szCs w:val="24"/>
        </w:rPr>
      </w:pPr>
    </w:p>
    <w:p>
      <w:pPr>
        <w:widowControl/>
        <w:shd w:val="clear" w:color="auto" w:fill="FFFFFF"/>
        <w:ind w:firstLine="561" w:firstLineChars="200"/>
        <w:rPr>
          <w:rFonts w:ascii="华文楷体" w:hAnsi="华文楷体" w:eastAsia="华文楷体" w:cs="华文楷体"/>
          <w:b/>
          <w:bCs/>
          <w:sz w:val="28"/>
          <w:szCs w:val="28"/>
        </w:rPr>
      </w:pPr>
      <w:r>
        <w:rPr>
          <w:rFonts w:hint="eastAsia" w:ascii="华文楷体" w:hAnsi="华文楷体" w:eastAsia="华文楷体" w:cs="华文楷体"/>
          <w:b/>
          <w:bCs/>
          <w:sz w:val="28"/>
          <w:szCs w:val="28"/>
        </w:rPr>
        <w:t>应聘条件：</w:t>
      </w:r>
    </w:p>
    <w:p>
      <w:pPr>
        <w:widowControl/>
        <w:shd w:val="clear" w:color="auto" w:fill="FFFFFF"/>
        <w:rPr>
          <w:rFonts w:ascii="华文楷体" w:hAnsi="华文楷体" w:eastAsia="华文楷体" w:cs="华文楷体"/>
          <w:sz w:val="28"/>
          <w:szCs w:val="28"/>
        </w:rPr>
      </w:pPr>
      <w:r>
        <w:rPr>
          <w:rFonts w:ascii="华文楷体" w:hAnsi="华文楷体" w:eastAsia="华文楷体" w:cs="华文楷体"/>
          <w:sz w:val="28"/>
          <w:szCs w:val="28"/>
        </w:rPr>
        <w:t>1、全日制大学本科学士或研究生</w:t>
      </w:r>
      <w:r>
        <w:rPr>
          <w:rFonts w:hint="eastAsia" w:ascii="华文楷体" w:hAnsi="华文楷体" w:eastAsia="华文楷体" w:cs="华文楷体"/>
          <w:sz w:val="28"/>
          <w:szCs w:val="28"/>
        </w:rPr>
        <w:t>硕博士毕业。</w:t>
      </w:r>
    </w:p>
    <w:p>
      <w:pPr>
        <w:widowControl/>
        <w:shd w:val="clear" w:color="auto" w:fill="FFFFFF"/>
        <w:rPr>
          <w:rFonts w:ascii="华文楷体" w:hAnsi="华文楷体" w:eastAsia="华文楷体" w:cs="华文楷体"/>
          <w:sz w:val="28"/>
          <w:szCs w:val="28"/>
        </w:rPr>
      </w:pPr>
      <w:r>
        <w:rPr>
          <w:rFonts w:ascii="华文楷体" w:hAnsi="华文楷体" w:eastAsia="华文楷体" w:cs="华文楷体"/>
          <w:sz w:val="28"/>
          <w:szCs w:val="28"/>
        </w:rPr>
        <w:t>2、热爱教育事业，正心诚意，愿意在教育领域钻研深耕。</w:t>
      </w:r>
    </w:p>
    <w:p>
      <w:pPr>
        <w:widowControl/>
        <w:shd w:val="clear" w:color="auto" w:fill="FFFFFF"/>
        <w:rPr>
          <w:rFonts w:ascii="华文楷体" w:hAnsi="华文楷体" w:eastAsia="华文楷体" w:cs="华文楷体"/>
          <w:sz w:val="28"/>
          <w:szCs w:val="28"/>
        </w:rPr>
      </w:pPr>
      <w:r>
        <w:rPr>
          <w:rFonts w:ascii="华文楷体" w:hAnsi="华文楷体" w:eastAsia="华文楷体" w:cs="华文楷体"/>
          <w:sz w:val="28"/>
          <w:szCs w:val="28"/>
        </w:rPr>
        <w:t>3、拥有积极进取的态度、健全的人格、扎实的专业能力。</w:t>
      </w:r>
    </w:p>
    <w:p>
      <w:pPr>
        <w:widowControl/>
        <w:shd w:val="clear" w:color="auto" w:fill="FFFFFF"/>
        <w:rPr>
          <w:rFonts w:ascii="华文楷体" w:hAnsi="华文楷体" w:eastAsia="华文楷体" w:cs="华文楷体"/>
          <w:sz w:val="28"/>
          <w:szCs w:val="28"/>
        </w:rPr>
      </w:pPr>
      <w:r>
        <w:rPr>
          <w:rFonts w:ascii="华文楷体" w:hAnsi="华文楷体" w:eastAsia="华文楷体" w:cs="华文楷体"/>
          <w:sz w:val="28"/>
          <w:szCs w:val="28"/>
        </w:rPr>
        <w:t>4、优秀的逻辑思维和决断力，快速学习能力和出色的沟通表达能力，具备合作精神。</w:t>
      </w:r>
    </w:p>
    <w:p>
      <w:pPr>
        <w:widowControl/>
        <w:shd w:val="clear" w:color="auto" w:fill="FFFFFF"/>
        <w:rPr>
          <w:rFonts w:ascii="华文楷体" w:hAnsi="华文楷体" w:eastAsia="华文楷体" w:cs="华文楷体"/>
          <w:sz w:val="28"/>
          <w:szCs w:val="28"/>
        </w:rPr>
      </w:pPr>
    </w:p>
    <w:p>
      <w:pPr>
        <w:widowControl/>
        <w:shd w:val="clear" w:color="auto" w:fill="FFFFFF"/>
        <w:rPr>
          <w:rFonts w:ascii="华文楷体" w:hAnsi="华文楷体" w:eastAsia="华文楷体" w:cs="华文楷体"/>
          <w:b/>
          <w:bCs/>
          <w:sz w:val="28"/>
          <w:szCs w:val="28"/>
        </w:rPr>
      </w:pPr>
      <w:r>
        <w:rPr>
          <w:rFonts w:hint="eastAsia" w:ascii="华文楷体" w:hAnsi="华文楷体" w:eastAsia="华文楷体" w:cs="华文楷体"/>
          <w:b/>
          <w:bCs/>
          <w:sz w:val="28"/>
          <w:szCs w:val="28"/>
        </w:rPr>
        <w:t>符合如下条件的申请者将会被优先考虑：</w:t>
      </w:r>
    </w:p>
    <w:p>
      <w:pPr>
        <w:widowControl/>
        <w:shd w:val="clear" w:color="auto" w:fill="FFFFFF"/>
        <w:rPr>
          <w:rFonts w:ascii="华文楷体" w:hAnsi="华文楷体" w:eastAsia="华文楷体" w:cs="华文楷体"/>
          <w:sz w:val="28"/>
          <w:szCs w:val="28"/>
        </w:rPr>
      </w:pPr>
      <w:r>
        <w:rPr>
          <w:rFonts w:hint="eastAsia" w:ascii="华文楷体" w:hAnsi="华文楷体" w:eastAsia="华文楷体" w:cs="华文楷体"/>
          <w:sz w:val="28"/>
          <w:szCs w:val="28"/>
        </w:rPr>
        <w:t>（</w:t>
      </w:r>
      <w:r>
        <w:rPr>
          <w:rFonts w:ascii="华文楷体" w:hAnsi="华文楷体" w:eastAsia="华文楷体" w:cs="华文楷体"/>
          <w:sz w:val="28"/>
          <w:szCs w:val="28"/>
        </w:rPr>
        <w:t>1）应届毕业生中双一流高校毕业生、国外顶尖</w:t>
      </w:r>
      <w:r>
        <w:rPr>
          <w:rFonts w:hint="eastAsia" w:ascii="华文楷体" w:hAnsi="华文楷体" w:eastAsia="华文楷体" w:cs="华文楷体"/>
          <w:sz w:val="28"/>
          <w:szCs w:val="28"/>
        </w:rPr>
        <w:t>院校海归、优秀学生干部、硕博士学位获得者、具备双语教学能力、有其他相关特别专长的申请者。</w:t>
      </w:r>
    </w:p>
    <w:p>
      <w:pPr>
        <w:widowControl/>
        <w:shd w:val="clear" w:color="auto" w:fill="FFFFFF"/>
        <w:rPr>
          <w:rFonts w:ascii="华文楷体" w:hAnsi="华文楷体" w:eastAsia="华文楷体" w:cs="华文楷体"/>
          <w:sz w:val="28"/>
          <w:szCs w:val="28"/>
        </w:rPr>
      </w:pPr>
      <w:r>
        <w:rPr>
          <w:rFonts w:hint="eastAsia" w:ascii="华文楷体" w:hAnsi="华文楷体" w:eastAsia="华文楷体" w:cs="华文楷体"/>
          <w:sz w:val="28"/>
          <w:szCs w:val="28"/>
        </w:rPr>
        <w:t>（</w:t>
      </w:r>
      <w:r>
        <w:rPr>
          <w:rFonts w:ascii="华文楷体" w:hAnsi="华文楷体" w:eastAsia="华文楷体" w:cs="华文楷体"/>
          <w:sz w:val="28"/>
          <w:szCs w:val="28"/>
        </w:rPr>
        <w:t>2）有经验的老师中，学科带头人、骨干教师、中高级以上职称、荣获过省市级以上教学教育相关奖励的、及有特别专长的申请者。</w:t>
      </w:r>
    </w:p>
    <w:p>
      <w:pPr>
        <w:spacing w:line="500" w:lineRule="exact"/>
        <w:rPr>
          <w:b/>
          <w:bCs/>
          <w:sz w:val="32"/>
          <w:szCs w:val="32"/>
        </w:rPr>
      </w:pPr>
    </w:p>
    <w:p>
      <w:pPr>
        <w:spacing w:line="500" w:lineRule="exact"/>
        <w:rPr>
          <w:b/>
          <w:bCs/>
          <w:sz w:val="32"/>
          <w:szCs w:val="32"/>
        </w:rPr>
      </w:pPr>
    </w:p>
    <w:p>
      <w:pPr>
        <w:spacing w:line="500" w:lineRule="exact"/>
        <w:ind w:firstLine="561" w:firstLineChars="200"/>
        <w:rPr>
          <w:rFonts w:ascii="华文楷体" w:hAnsi="华文楷体" w:eastAsia="华文楷体" w:cs="华文楷体"/>
          <w:b/>
          <w:bCs/>
          <w:sz w:val="28"/>
          <w:szCs w:val="28"/>
        </w:rPr>
      </w:pPr>
      <w:r>
        <w:rPr>
          <w:rFonts w:hint="eastAsia" w:ascii="华文楷体" w:hAnsi="华文楷体" w:eastAsia="华文楷体" w:cs="华文楷体"/>
          <w:b/>
          <w:bCs/>
          <w:sz w:val="28"/>
          <w:szCs w:val="28"/>
        </w:rPr>
        <w:t>以上可能是你此刻比较关心的，所以我们放在了最前面。但我们觉得，您最应该关心的问题是下面这些内容，因为这些内容才是东联和信学校可能给你的教育生涯带来的最有价值的东西，而这些东西恰恰是其他学校所不能给予你的。</w:t>
      </w:r>
    </w:p>
    <w:p>
      <w:pPr>
        <w:spacing w:line="500" w:lineRule="exact"/>
        <w:ind w:firstLine="480" w:firstLineChars="200"/>
        <w:rPr>
          <w:rFonts w:ascii="华文楷体" w:hAnsi="华文楷体" w:eastAsia="华文楷体" w:cs="华文楷体"/>
          <w:b/>
          <w:bCs/>
          <w:sz w:val="24"/>
          <w:szCs w:val="24"/>
        </w:rPr>
      </w:pPr>
    </w:p>
    <w:p>
      <w:pPr>
        <w:jc w:val="center"/>
        <w:rPr>
          <w:rFonts w:hint="eastAsia"/>
          <w:b/>
          <w:bCs/>
          <w:sz w:val="28"/>
          <w:szCs w:val="28"/>
        </w:rPr>
      </w:pPr>
    </w:p>
    <w:p>
      <w:pPr>
        <w:jc w:val="center"/>
        <w:rPr>
          <w:rFonts w:hint="eastAsia"/>
          <w:b/>
          <w:bCs/>
          <w:sz w:val="28"/>
          <w:szCs w:val="28"/>
        </w:rPr>
      </w:pPr>
    </w:p>
    <w:p>
      <w:pPr>
        <w:jc w:val="center"/>
        <w:rPr>
          <w:b/>
          <w:bCs/>
          <w:sz w:val="28"/>
          <w:szCs w:val="28"/>
        </w:rPr>
      </w:pPr>
      <w:r>
        <w:rPr>
          <w:rFonts w:hint="eastAsia"/>
          <w:b/>
          <w:bCs/>
          <w:sz w:val="28"/>
          <w:szCs w:val="28"/>
        </w:rPr>
        <w:t>东联和信学校能给您什么？</w:t>
      </w:r>
    </w:p>
    <w:p>
      <w:pPr>
        <w:spacing w:line="500" w:lineRule="exact"/>
        <w:ind w:firstLine="420"/>
        <w:rPr>
          <w:rFonts w:ascii="华文楷体" w:hAnsi="华文楷体" w:eastAsia="华文楷体"/>
          <w:sz w:val="24"/>
          <w:szCs w:val="24"/>
        </w:rPr>
      </w:pPr>
      <w:r>
        <w:rPr>
          <w:rFonts w:ascii="华文楷体" w:hAnsi="华文楷体" w:eastAsia="华文楷体"/>
          <w:b/>
          <w:bCs/>
          <w:sz w:val="24"/>
          <w:szCs w:val="24"/>
        </w:rPr>
        <w:t>1、先进的教育理念：</w:t>
      </w:r>
      <w:r>
        <w:rPr>
          <w:rFonts w:hint="eastAsia" w:ascii="华文楷体" w:hAnsi="华文楷体" w:eastAsia="华文楷体"/>
          <w:sz w:val="24"/>
          <w:szCs w:val="24"/>
        </w:rPr>
        <w:t>对于一个要终身做教育工作的人来说，你所从教的第一所学校给你植入的教育理念，就像一粒种子，会在你的生命中生根、发芽、成长。东联和信学校秉承“做责任教育，做良心教育，做温暖人心的教育。教孩子三年，想着孩子三十年”这一核心办学理念，全体师生“先学做人，再做学问”。在应试教育的大环境下，让所有学生既有优秀思想品质和良好修养，又有优秀的考试成绩。这种理念下的学校，目光不单单盯在三年后的中考成绩上，而是要为学生的一生做好准备。一切教育行为都会考虑孩子一生的需要。</w:t>
      </w:r>
      <w:r>
        <w:rPr>
          <w:rFonts w:hint="eastAsia" w:ascii="华文楷体" w:hAnsi="华文楷体" w:eastAsia="华文楷体"/>
          <w:b/>
          <w:bCs/>
          <w:sz w:val="24"/>
          <w:szCs w:val="24"/>
        </w:rPr>
        <w:t>这样的理念之下，优秀的教学成绩只是全面素质教育的副产品。</w:t>
      </w:r>
      <w:r>
        <w:rPr>
          <w:rFonts w:hint="eastAsia" w:ascii="华文楷体" w:hAnsi="华文楷体" w:eastAsia="华文楷体"/>
          <w:sz w:val="24"/>
          <w:szCs w:val="24"/>
        </w:rPr>
        <w:t>在你步入社会，开始职业生涯的第一站，你若能避开短视的功利性教育，受到这样有高度、有实践经验的教育理念的影响，是你一生的幸运。它将是你成为未来教育家的开端，而不是成为教书匠的开始，你将体会到做一名教师是多么幸福的事。在这样的理念下培养出来的教师，会为自己教育生涯奠定坚实的思想基础，受益终生。</w:t>
      </w:r>
    </w:p>
    <w:p>
      <w:pPr>
        <w:spacing w:line="500" w:lineRule="exact"/>
        <w:ind w:firstLine="420"/>
        <w:rPr>
          <w:rFonts w:ascii="华文楷体" w:hAnsi="华文楷体" w:eastAsia="华文楷体"/>
          <w:sz w:val="24"/>
          <w:szCs w:val="24"/>
        </w:rPr>
      </w:pPr>
      <w:r>
        <w:rPr>
          <w:rFonts w:ascii="华文楷体" w:hAnsi="华文楷体" w:eastAsia="华文楷体"/>
          <w:b/>
          <w:bCs/>
          <w:sz w:val="24"/>
          <w:szCs w:val="24"/>
        </w:rPr>
        <w:t>2、高效的教学模式</w:t>
      </w:r>
      <w:r>
        <w:rPr>
          <w:rFonts w:hint="eastAsia" w:ascii="华文楷体" w:hAnsi="华文楷体" w:eastAsia="华文楷体"/>
          <w:sz w:val="24"/>
          <w:szCs w:val="24"/>
        </w:rPr>
        <w:t>：东联和信学校采用被列入“全国高效课堂九大教学范式”，并获得“河北省首届创新教育成果特等奖”的“</w:t>
      </w:r>
      <w:r>
        <w:rPr>
          <w:rFonts w:ascii="华文楷体" w:hAnsi="华文楷体" w:eastAsia="华文楷体"/>
          <w:sz w:val="24"/>
          <w:szCs w:val="24"/>
        </w:rPr>
        <w:t>5D高效课堂教学模式”（原名“大单元教学模式”）。该模式曾被《中国教师报》用八个整版的篇幅进行报道，</w:t>
      </w:r>
      <w:r>
        <w:rPr>
          <w:rFonts w:hint="eastAsia" w:ascii="华文楷体" w:hAnsi="华文楷体" w:eastAsia="华文楷体"/>
          <w:sz w:val="24"/>
          <w:szCs w:val="24"/>
        </w:rPr>
        <w:t>一直在创造河北天卉教育集团所属各学校多年的中高考奇迹，并被全国上千所学校复制，均获得优异成绩。</w:t>
      </w:r>
      <w:r>
        <w:rPr>
          <w:rFonts w:hint="eastAsia" w:ascii="华文楷体" w:hAnsi="华文楷体" w:eastAsia="华文楷体"/>
          <w:b/>
          <w:bCs/>
          <w:sz w:val="24"/>
          <w:szCs w:val="24"/>
        </w:rPr>
        <w:t>对于一名刚走出大学校门，想终身从事教育工作的人来说，掌握这样的教学模式，一开始就站在了中国基础教育课堂改革的最前沿和最高点上</w:t>
      </w:r>
      <w:r>
        <w:rPr>
          <w:rFonts w:hint="eastAsia" w:ascii="华文楷体" w:hAnsi="华文楷体" w:eastAsia="华文楷体"/>
          <w:sz w:val="24"/>
          <w:szCs w:val="24"/>
        </w:rPr>
        <w:t>，就像给自己插上了翅膀，在教育这个广阔的天地里，你将飞的更高，更远。你的学生不再是被动学习，而是主动学习，会学、乐学。你将身怀绝技，成为最受学生欢迎的老师——与一开始就接触传统教学方式的人相比，你已经赢在了起跑线上。</w:t>
      </w:r>
    </w:p>
    <w:p>
      <w:pPr>
        <w:spacing w:line="500" w:lineRule="exact"/>
        <w:ind w:firstLine="420"/>
        <w:rPr>
          <w:rFonts w:ascii="华文楷体" w:hAnsi="华文楷体" w:eastAsia="华文楷体"/>
          <w:sz w:val="24"/>
          <w:szCs w:val="24"/>
        </w:rPr>
      </w:pPr>
      <w:r>
        <w:rPr>
          <w:rFonts w:ascii="华文楷体" w:hAnsi="华文楷体" w:eastAsia="华文楷体"/>
          <w:b/>
          <w:bCs/>
          <w:sz w:val="24"/>
          <w:szCs w:val="24"/>
        </w:rPr>
        <w:t>3、独特的校园文化：</w:t>
      </w:r>
      <w:r>
        <w:rPr>
          <w:rFonts w:hint="eastAsia" w:ascii="华文楷体" w:hAnsi="华文楷体" w:eastAsia="华文楷体"/>
          <w:sz w:val="24"/>
          <w:szCs w:val="24"/>
        </w:rPr>
        <w:t>以“尊重和民主”为核心的校园文化，曾在东联教育旗下的众多学校显示了与众不同的教育效果。这种文化将使东联和信学校的每一名学生“敢有想法、敢说想法、会说会做”。在这所学校，你会鄙视那种唯师是从、师唱生和的专制教育，你将给你的学生创造独立思考的环境，给他们独立思考的勇气，培养他们独立思考的能力。与这样一群天真烂漫而又会独立思考的“小大人”朝夕相处，对你既是一种挑战，又是一种幸福。你可以鼓励他们挑战权威，今天他们敢挑战老师、校长，明天就敢于挑战愚昧虚妄、社会不公。在东联和信学校，我们奉行的是教师、学生共同成长的价值理念。学生不但是我们的教育对象，更是我们个人成长的最好资源。你学生的成长，同时会促进你的成长。几年下来，你就会发现，比起和你同期加入教育行业的大学同学，你的学生更有思想、更有修养，同时也得到了他们必须得到的更高分数。而你此时有了更多的幸福感和成就感。</w:t>
      </w:r>
      <w:r>
        <w:rPr>
          <w:rFonts w:hint="eastAsia" w:ascii="华文楷体" w:hAnsi="华文楷体" w:eastAsia="华文楷体"/>
          <w:b/>
          <w:bCs/>
          <w:sz w:val="24"/>
          <w:szCs w:val="24"/>
        </w:rPr>
        <w:t>因为你没有在逼迫学生学习的过程中失去了对学生的尊重，而是在尊重学生的过程中让学生学会了学习、学会了思考、学会了生活，你同时获得了最真诚的尊重。</w:t>
      </w:r>
      <w:r>
        <w:rPr>
          <w:rFonts w:hint="eastAsia" w:ascii="华文楷体" w:hAnsi="华文楷体" w:eastAsia="华文楷体"/>
          <w:sz w:val="24"/>
          <w:szCs w:val="24"/>
        </w:rPr>
        <w:t>学生会感激你、家长会感激你，你拥有了最广泛的社会资源，社会会给你应有的回报。你在这样的学校任教，做的是真教育。你会成为一名职业道德高尚、职业技能一流、经济有保障、人格有尊严的、令人羡慕的人民教师。</w:t>
      </w:r>
    </w:p>
    <w:p>
      <w:pPr>
        <w:spacing w:line="500" w:lineRule="exact"/>
        <w:ind w:firstLine="420"/>
        <w:rPr>
          <w:rFonts w:ascii="华文楷体" w:hAnsi="华文楷体" w:eastAsia="华文楷体"/>
          <w:sz w:val="24"/>
          <w:szCs w:val="24"/>
        </w:rPr>
      </w:pPr>
      <w:r>
        <w:rPr>
          <w:rFonts w:ascii="华文楷体" w:hAnsi="华文楷体" w:eastAsia="华文楷体"/>
          <w:b/>
          <w:bCs/>
          <w:sz w:val="24"/>
          <w:szCs w:val="24"/>
        </w:rPr>
        <w:t>4、一流的专家团队：</w:t>
      </w:r>
      <w:r>
        <w:rPr>
          <w:rFonts w:hint="eastAsia" w:ascii="华文楷体" w:hAnsi="华文楷体" w:eastAsia="华文楷体"/>
          <w:sz w:val="24"/>
          <w:szCs w:val="24"/>
        </w:rPr>
        <w:t>我们有着全国一流的专家团队，这个专家团队不是摆在那里的招牌，他们会定期来到你身边，帮你备课、教你上课，更重要的是他们会教你如何做一名学生喜欢的好老师。魏书生老师您熟悉吧？这里且不说魏老师是当代著名教育改革家、全国劳动模范，全国优秀班主任、语文特级老师、省功勋教师、首届中国十大杰出青年，且不说他是连续五届的中国共产党全国代表大会代表，单看他当着市教育局局长、校长的同时，还担着班主任、担着语文课，全市成绩全省第一、全校成绩全市第一、全班成绩全校第一这一点，你说魏老师身上有多少值得我们学习的东西啊？何况我们还有</w:t>
      </w:r>
      <w:r>
        <w:rPr>
          <w:rFonts w:ascii="华文楷体" w:hAnsi="华文楷体" w:eastAsia="华文楷体"/>
          <w:sz w:val="24"/>
          <w:szCs w:val="24"/>
        </w:rPr>
        <w:t>吴正宪、孙学策、陶西平、龚正行、胡志民等为代表的</w:t>
      </w:r>
      <w:r>
        <w:rPr>
          <w:rFonts w:hint="eastAsia" w:ascii="华文楷体" w:hAnsi="华文楷体" w:eastAsia="华文楷体"/>
          <w:sz w:val="24"/>
          <w:szCs w:val="24"/>
        </w:rPr>
        <w:t>众多</w:t>
      </w:r>
      <w:r>
        <w:rPr>
          <w:rFonts w:ascii="华文楷体" w:hAnsi="华文楷体" w:eastAsia="华文楷体"/>
          <w:sz w:val="24"/>
          <w:szCs w:val="24"/>
        </w:rPr>
        <w:t>名家名师</w:t>
      </w:r>
      <w:r>
        <w:rPr>
          <w:rFonts w:hint="eastAsia" w:ascii="华文楷体" w:hAnsi="华文楷体" w:eastAsia="华文楷体"/>
          <w:sz w:val="24"/>
          <w:szCs w:val="24"/>
        </w:rPr>
        <w:t>名校长</w:t>
      </w:r>
      <w:r>
        <w:rPr>
          <w:rFonts w:ascii="华文楷体" w:hAnsi="华文楷体" w:eastAsia="华文楷体"/>
          <w:sz w:val="24"/>
          <w:szCs w:val="24"/>
        </w:rPr>
        <w:t>，</w:t>
      </w:r>
      <w:r>
        <w:rPr>
          <w:rFonts w:hint="eastAsia" w:ascii="华文楷体" w:hAnsi="华文楷体" w:eastAsia="华文楷体"/>
          <w:sz w:val="24"/>
          <w:szCs w:val="24"/>
        </w:rPr>
        <w:t>他们将在很短的时间内把你带入中国教育领域的高地，帮助你以最快的速度成为教育行业的精英。</w:t>
      </w:r>
    </w:p>
    <w:p>
      <w:pPr>
        <w:spacing w:line="500" w:lineRule="exact"/>
        <w:ind w:firstLine="480" w:firstLineChars="200"/>
        <w:rPr>
          <w:rFonts w:ascii="华文楷体" w:hAnsi="华文楷体" w:eastAsia="华文楷体"/>
          <w:sz w:val="24"/>
          <w:szCs w:val="24"/>
        </w:rPr>
      </w:pPr>
      <w:r>
        <w:rPr>
          <w:rFonts w:ascii="华文楷体" w:hAnsi="华文楷体" w:eastAsia="华文楷体"/>
          <w:b/>
          <w:bCs/>
          <w:sz w:val="24"/>
          <w:szCs w:val="24"/>
        </w:rPr>
        <w:t>5、</w:t>
      </w:r>
      <w:r>
        <w:rPr>
          <w:rFonts w:hint="eastAsia" w:ascii="华文楷体" w:hAnsi="华文楷体" w:eastAsia="华文楷体"/>
          <w:b/>
          <w:bCs/>
          <w:sz w:val="24"/>
          <w:szCs w:val="24"/>
        </w:rPr>
        <w:t>独特</w:t>
      </w:r>
      <w:r>
        <w:rPr>
          <w:rFonts w:ascii="华文楷体" w:hAnsi="华文楷体" w:eastAsia="华文楷体"/>
          <w:b/>
          <w:bCs/>
          <w:sz w:val="24"/>
          <w:szCs w:val="24"/>
        </w:rPr>
        <w:t>的在岗培训</w:t>
      </w:r>
      <w:r>
        <w:rPr>
          <w:rFonts w:hint="eastAsia" w:ascii="华文楷体" w:hAnsi="华文楷体" w:eastAsia="华文楷体"/>
          <w:b/>
          <w:bCs/>
          <w:sz w:val="28"/>
          <w:szCs w:val="28"/>
        </w:rPr>
        <w:t>：</w:t>
      </w:r>
      <w:r>
        <w:rPr>
          <w:rFonts w:hint="eastAsia" w:ascii="华文楷体" w:hAnsi="华文楷体" w:eastAsia="华文楷体"/>
          <w:sz w:val="24"/>
          <w:szCs w:val="24"/>
        </w:rPr>
        <w:t>学校给老师的最高福利不是工资，而是成长。一个不能使老师快速成长的“高薪承诺”，再美丽也是短期的；一个能使老师快速成长的学校，才是最有价值的。东联和信学校将依托东联教育的丰富资源，为所有教师提供“名师培养计划”、“校长培养计划”、“知名教育机构学习进修”等学习和成长的机会。</w:t>
      </w:r>
      <w:r>
        <w:rPr>
          <w:rFonts w:ascii="华文楷体" w:hAnsi="华文楷体" w:eastAsia="华文楷体"/>
          <w:sz w:val="24"/>
          <w:szCs w:val="24"/>
        </w:rPr>
        <w:t>上岗前，</w:t>
      </w:r>
      <w:r>
        <w:rPr>
          <w:rFonts w:hint="eastAsia" w:ascii="华文楷体" w:hAnsi="华文楷体" w:eastAsia="华文楷体"/>
          <w:sz w:val="24"/>
          <w:szCs w:val="24"/>
        </w:rPr>
        <w:t>我们会组织全体新老师进行教育理念、</w:t>
      </w:r>
      <w:r>
        <w:rPr>
          <w:rFonts w:ascii="华文楷体" w:hAnsi="华文楷体" w:eastAsia="华文楷体"/>
          <w:sz w:val="24"/>
          <w:szCs w:val="24"/>
        </w:rPr>
        <w:t>5D高效课堂教学模式、班级管理的免费培训（</w:t>
      </w:r>
      <w:r>
        <w:rPr>
          <w:rFonts w:hint="eastAsia" w:ascii="华文楷体" w:hAnsi="华文楷体" w:eastAsia="华文楷体"/>
          <w:sz w:val="24"/>
          <w:szCs w:val="24"/>
        </w:rPr>
        <w:t>此培训课程对外收费</w:t>
      </w:r>
      <w:r>
        <w:rPr>
          <w:rFonts w:ascii="华文楷体" w:hAnsi="华文楷体" w:eastAsia="华文楷体"/>
          <w:sz w:val="24"/>
          <w:szCs w:val="24"/>
        </w:rPr>
        <w:t>2万元</w:t>
      </w:r>
      <w:r>
        <w:rPr>
          <w:rFonts w:hint="eastAsia" w:ascii="华文楷体" w:hAnsi="华文楷体" w:eastAsia="华文楷体"/>
          <w:sz w:val="24"/>
          <w:szCs w:val="24"/>
        </w:rPr>
        <w:t>一人），时间</w:t>
      </w:r>
      <w:r>
        <w:rPr>
          <w:rFonts w:ascii="华文楷体" w:hAnsi="华文楷体" w:eastAsia="华文楷体"/>
          <w:sz w:val="24"/>
          <w:szCs w:val="24"/>
        </w:rPr>
        <w:t>2—4个月</w:t>
      </w:r>
      <w:r>
        <w:rPr>
          <w:rFonts w:hint="eastAsia" w:ascii="华文楷体" w:hAnsi="华文楷体" w:eastAsia="华文楷体"/>
          <w:sz w:val="24"/>
          <w:szCs w:val="24"/>
        </w:rPr>
        <w:t>，</w:t>
      </w:r>
      <w:r>
        <w:rPr>
          <w:rFonts w:ascii="华文楷体" w:hAnsi="华文楷体" w:eastAsia="华文楷体"/>
          <w:sz w:val="24"/>
          <w:szCs w:val="24"/>
        </w:rPr>
        <w:t>根据教师的不同情况，有相应的</w:t>
      </w:r>
      <w:r>
        <w:rPr>
          <w:rFonts w:hint="eastAsia" w:ascii="华文楷体" w:hAnsi="华文楷体" w:eastAsia="华文楷体"/>
          <w:sz w:val="24"/>
          <w:szCs w:val="24"/>
        </w:rPr>
        <w:t>的生活和交通补贴。学校的成长，必须依赖于教师的成长；学校的发展必须依赖于教师的发展。</w:t>
      </w:r>
    </w:p>
    <w:p>
      <w:pPr>
        <w:spacing w:line="500" w:lineRule="exact"/>
        <w:ind w:firstLine="480" w:firstLineChars="200"/>
        <w:rPr>
          <w:rFonts w:hint="eastAsia" w:ascii="华文楷体" w:hAnsi="华文楷体" w:eastAsia="华文楷体"/>
          <w:b/>
          <w:bCs/>
          <w:sz w:val="24"/>
          <w:szCs w:val="24"/>
        </w:rPr>
      </w:pPr>
      <w:r>
        <w:rPr>
          <w:rFonts w:hint="eastAsia" w:ascii="华文楷体" w:hAnsi="华文楷体" w:eastAsia="华文楷体"/>
          <w:b/>
          <w:bCs/>
          <w:sz w:val="24"/>
          <w:szCs w:val="24"/>
        </w:rPr>
        <w:t>通过以上的培训和教学实践，让你变得更值钱、更有前程，这是我们对你的承诺。</w:t>
      </w:r>
    </w:p>
    <w:p>
      <w:pPr>
        <w:spacing w:line="500" w:lineRule="exact"/>
        <w:ind w:firstLine="480" w:firstLineChars="200"/>
        <w:rPr>
          <w:rFonts w:hint="eastAsia" w:ascii="华文楷体" w:hAnsi="华文楷体" w:eastAsia="华文楷体"/>
          <w:b/>
          <w:bCs/>
          <w:sz w:val="24"/>
          <w:szCs w:val="24"/>
        </w:rPr>
      </w:pPr>
    </w:p>
    <w:p>
      <w:pPr>
        <w:spacing w:line="500" w:lineRule="exact"/>
        <w:ind w:firstLine="240" w:firstLineChars="100"/>
        <w:rPr>
          <w:rFonts w:ascii="华文楷体" w:hAnsi="华文楷体" w:eastAsia="华文楷体"/>
          <w:b/>
          <w:bCs/>
          <w:sz w:val="24"/>
          <w:szCs w:val="24"/>
        </w:rPr>
      </w:pPr>
      <w:r>
        <w:rPr>
          <w:rFonts w:hint="eastAsia" w:ascii="华文楷体" w:hAnsi="华文楷体" w:eastAsia="华文楷体"/>
          <w:b/>
          <w:bCs/>
          <w:sz w:val="24"/>
          <w:szCs w:val="24"/>
        </w:rPr>
        <w:t>应聘流程</w:t>
      </w:r>
    </w:p>
    <w:p>
      <w:pPr>
        <w:spacing w:line="500" w:lineRule="exact"/>
        <w:ind w:firstLine="480" w:firstLineChars="200"/>
        <w:rPr>
          <w:rFonts w:ascii="华文楷体" w:hAnsi="华文楷体" w:eastAsia="华文楷体"/>
          <w:sz w:val="24"/>
          <w:szCs w:val="24"/>
        </w:rPr>
      </w:pPr>
      <w:r>
        <w:rPr>
          <w:rFonts w:ascii="华文楷体" w:hAnsi="华文楷体" w:eastAsia="华文楷体"/>
          <w:b/>
          <w:bCs/>
          <w:sz w:val="24"/>
          <w:szCs w:val="24"/>
        </w:rPr>
        <w:t>1、投递材料：</w:t>
      </w:r>
      <w:r>
        <w:rPr>
          <w:rFonts w:hint="eastAsia" w:ascii="华文楷体" w:hAnsi="华文楷体" w:eastAsia="华文楷体"/>
          <w:sz w:val="24"/>
          <w:szCs w:val="24"/>
        </w:rPr>
        <w:t>投递邮箱为：</w:t>
      </w:r>
      <w:r>
        <w:rPr>
          <w:rFonts w:ascii="华文楷体" w:hAnsi="华文楷体" w:eastAsia="华文楷体"/>
          <w:sz w:val="24"/>
          <w:szCs w:val="24"/>
        </w:rPr>
        <w:t>hr@dlhexin.com.cn</w:t>
      </w:r>
      <w:r>
        <w:rPr>
          <w:rFonts w:hint="eastAsia" w:ascii="华文楷体" w:hAnsi="华文楷体" w:eastAsia="华文楷体"/>
          <w:sz w:val="24"/>
          <w:szCs w:val="24"/>
        </w:rPr>
        <w:t>（如有任何问题也可以咨询此邮箱，或关注如下公众号并在其中留言</w:t>
      </w:r>
      <w:r>
        <w:rPr>
          <w:rFonts w:hint="eastAsia" w:ascii="华文楷体" w:hAnsi="华文楷体" w:eastAsia="华文楷体"/>
          <w:sz w:val="24"/>
          <w:szCs w:val="24"/>
          <w:lang w:val="en-US" w:eastAsia="zh-CN"/>
        </w:rPr>
        <w:t>或加微信号：18955861919王老师</w:t>
      </w:r>
      <w:r>
        <w:rPr>
          <w:rFonts w:hint="eastAsia" w:ascii="华文楷体" w:hAnsi="华文楷体" w:eastAsia="华文楷体"/>
          <w:sz w:val="24"/>
          <w:szCs w:val="24"/>
        </w:rPr>
        <w:t>）</w:t>
      </w:r>
      <w:r>
        <w:rPr>
          <w:rFonts w:ascii="华文楷体" w:hAnsi="华文楷体" w:eastAsia="华文楷体"/>
          <w:sz w:val="24"/>
          <w:szCs w:val="24"/>
        </w:rPr>
        <w:t>；</w:t>
      </w:r>
    </w:p>
    <w:p>
      <w:pPr>
        <w:spacing w:line="50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注：（</w:t>
      </w:r>
      <w:r>
        <w:rPr>
          <w:rFonts w:ascii="华文楷体" w:hAnsi="华文楷体" w:eastAsia="华文楷体"/>
          <w:sz w:val="24"/>
          <w:szCs w:val="24"/>
        </w:rPr>
        <w:t>1）邮件主题请标明“名字+所在学校或单位+应聘职位+身份（在职教师或应届生）”</w:t>
      </w:r>
      <w:r>
        <w:rPr>
          <w:rFonts w:hint="eastAsia" w:ascii="华文楷体" w:hAnsi="华文楷体" w:eastAsia="华文楷体"/>
          <w:sz w:val="24"/>
          <w:szCs w:val="24"/>
          <w:lang w:eastAsia="zh-CN"/>
        </w:rPr>
        <w:t>，</w:t>
      </w:r>
      <w:r>
        <w:rPr>
          <w:rFonts w:hint="eastAsia" w:ascii="华文楷体" w:hAnsi="华文楷体" w:eastAsia="华文楷体"/>
          <w:sz w:val="24"/>
          <w:szCs w:val="24"/>
          <w:lang w:val="en-US" w:eastAsia="zh-CN"/>
        </w:rPr>
        <w:t>加微信号的老师要求与邮件主题备注一致</w:t>
      </w:r>
      <w:r>
        <w:rPr>
          <w:rFonts w:ascii="华文楷体" w:hAnsi="华文楷体" w:eastAsia="华文楷体"/>
          <w:sz w:val="24"/>
          <w:szCs w:val="24"/>
        </w:rPr>
        <w:t>（2）</w:t>
      </w:r>
      <w:r>
        <w:rPr>
          <w:rFonts w:ascii="华文楷体" w:hAnsi="华文楷体" w:eastAsia="华文楷体"/>
          <w:b/>
          <w:bCs/>
          <w:sz w:val="24"/>
          <w:szCs w:val="24"/>
        </w:rPr>
        <w:t>简历上</w:t>
      </w:r>
      <w:r>
        <w:rPr>
          <w:rFonts w:ascii="华文楷体" w:hAnsi="华文楷体" w:eastAsia="华文楷体"/>
          <w:sz w:val="24"/>
          <w:szCs w:val="24"/>
        </w:rPr>
        <w:t>务必写清楚</w:t>
      </w:r>
      <w:r>
        <w:rPr>
          <w:rFonts w:ascii="华文楷体" w:hAnsi="华文楷体" w:eastAsia="华文楷体"/>
          <w:b/>
          <w:bCs/>
          <w:sz w:val="24"/>
          <w:szCs w:val="24"/>
        </w:rPr>
        <w:t>联系方式</w:t>
      </w:r>
      <w:r>
        <w:rPr>
          <w:rFonts w:ascii="华文楷体" w:hAnsi="华文楷体" w:eastAsia="华文楷体"/>
          <w:sz w:val="24"/>
          <w:szCs w:val="24"/>
        </w:rPr>
        <w:t>及</w:t>
      </w:r>
      <w:r>
        <w:rPr>
          <w:rFonts w:ascii="华文楷体" w:hAnsi="华文楷体" w:eastAsia="华文楷体"/>
          <w:b/>
          <w:bCs/>
          <w:sz w:val="24"/>
          <w:szCs w:val="24"/>
        </w:rPr>
        <w:t>应聘岗位</w:t>
      </w:r>
      <w:r>
        <w:rPr>
          <w:rFonts w:ascii="华文楷体" w:hAnsi="华文楷体" w:eastAsia="华文楷体"/>
          <w:sz w:val="24"/>
          <w:szCs w:val="24"/>
        </w:rPr>
        <w:t>，并在邮件中附上个人近照、</w:t>
      </w:r>
      <w:r>
        <w:rPr>
          <w:rFonts w:hint="eastAsia" w:ascii="华文楷体" w:hAnsi="华文楷体" w:eastAsia="华文楷体"/>
          <w:sz w:val="24"/>
          <w:szCs w:val="24"/>
        </w:rPr>
        <w:t>资质和</w:t>
      </w:r>
      <w:r>
        <w:rPr>
          <w:rFonts w:ascii="华文楷体" w:hAnsi="华文楷体" w:eastAsia="华文楷体"/>
          <w:sz w:val="24"/>
          <w:szCs w:val="24"/>
        </w:rPr>
        <w:t>荣誉证书，发表的论文或其他证明个人能力材料的</w:t>
      </w:r>
      <w:r>
        <w:rPr>
          <w:rFonts w:hint="eastAsia" w:ascii="华文楷体" w:hAnsi="华文楷体" w:eastAsia="华文楷体"/>
          <w:sz w:val="24"/>
          <w:szCs w:val="24"/>
        </w:rPr>
        <w:t>电子</w:t>
      </w:r>
      <w:r>
        <w:rPr>
          <w:rFonts w:ascii="华文楷体" w:hAnsi="华文楷体" w:eastAsia="华文楷体"/>
          <w:sz w:val="24"/>
          <w:szCs w:val="24"/>
        </w:rPr>
        <w:t>扫描件</w:t>
      </w:r>
      <w:r>
        <w:rPr>
          <w:rFonts w:hint="eastAsia" w:ascii="华文楷体" w:hAnsi="华文楷体" w:eastAsia="华文楷体"/>
          <w:sz w:val="24"/>
          <w:szCs w:val="24"/>
        </w:rPr>
        <w:t>。</w:t>
      </w:r>
    </w:p>
    <w:p>
      <w:pPr>
        <w:spacing w:line="500" w:lineRule="exact"/>
        <w:ind w:firstLine="480" w:firstLineChars="200"/>
        <w:rPr>
          <w:rFonts w:ascii="华文楷体" w:hAnsi="华文楷体" w:eastAsia="华文楷体"/>
          <w:sz w:val="24"/>
          <w:szCs w:val="24"/>
        </w:rPr>
      </w:pPr>
      <w:r>
        <w:rPr>
          <w:rFonts w:hint="eastAsia" w:ascii="华文楷体" w:hAnsi="华文楷体" w:eastAsia="华文楷体"/>
          <w:sz w:val="24"/>
          <w:szCs w:val="24"/>
        </w:rPr>
        <w:t>东联和信公众号二维码：</w:t>
      </w:r>
    </w:p>
    <w:p>
      <w:pPr>
        <w:ind w:firstLine="480" w:firstLineChars="200"/>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2457450" cy="2457450"/>
            <wp:effectExtent l="0" t="0" r="0" b="0"/>
            <wp:docPr id="1" name="图片 1" descr="48a73dd1ecff4fc7c146f1a72187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a73dd1ecff4fc7c146f1a72187dee"/>
                    <pic:cNvPicPr>
                      <a:picLocks noChangeAspect="1"/>
                    </pic:cNvPicPr>
                  </pic:nvPicPr>
                  <pic:blipFill>
                    <a:blip r:embed="rId5"/>
                    <a:stretch>
                      <a:fillRect/>
                    </a:stretch>
                  </pic:blipFill>
                  <pic:spPr>
                    <a:xfrm>
                      <a:off x="0" y="0"/>
                      <a:ext cx="2457450" cy="2457450"/>
                    </a:xfrm>
                    <a:prstGeom prst="rect">
                      <a:avLst/>
                    </a:prstGeom>
                  </pic:spPr>
                </pic:pic>
              </a:graphicData>
            </a:graphic>
          </wp:inline>
        </w:drawing>
      </w:r>
    </w:p>
    <w:p>
      <w:pPr>
        <w:numPr>
          <w:ilvl w:val="0"/>
          <w:numId w:val="3"/>
        </w:numPr>
        <w:spacing w:line="500" w:lineRule="exact"/>
        <w:ind w:firstLine="480" w:firstLineChars="200"/>
        <w:rPr>
          <w:rFonts w:ascii="华文楷体" w:hAnsi="华文楷体" w:eastAsia="华文楷体"/>
          <w:sz w:val="24"/>
          <w:szCs w:val="24"/>
        </w:rPr>
      </w:pPr>
      <w:r>
        <w:rPr>
          <w:rFonts w:hint="eastAsia" w:ascii="华文楷体" w:hAnsi="华文楷体" w:eastAsia="华文楷体"/>
          <w:b/>
          <w:bCs/>
          <w:sz w:val="24"/>
          <w:szCs w:val="24"/>
        </w:rPr>
        <w:t>笔试+面试：</w:t>
      </w:r>
      <w:r>
        <w:rPr>
          <w:rFonts w:hint="eastAsia" w:ascii="华文楷体" w:hAnsi="华文楷体" w:eastAsia="华文楷体"/>
          <w:sz w:val="24"/>
          <w:szCs w:val="24"/>
        </w:rPr>
        <w:t>请按照要求进行笔试测试及面试，面试分为两轮。</w:t>
      </w:r>
    </w:p>
    <w:p>
      <w:pPr>
        <w:numPr>
          <w:ilvl w:val="0"/>
          <w:numId w:val="3"/>
        </w:numPr>
        <w:spacing w:line="500" w:lineRule="exact"/>
        <w:ind w:firstLine="480" w:firstLineChars="200"/>
        <w:rPr>
          <w:rFonts w:ascii="华文楷体" w:hAnsi="华文楷体" w:eastAsia="华文楷体"/>
          <w:sz w:val="24"/>
          <w:szCs w:val="24"/>
        </w:rPr>
      </w:pPr>
      <w:r>
        <w:rPr>
          <w:rFonts w:hint="eastAsia" w:ascii="华文楷体" w:hAnsi="华文楷体" w:eastAsia="华文楷体"/>
          <w:b/>
          <w:bCs/>
          <w:sz w:val="24"/>
          <w:szCs w:val="24"/>
        </w:rPr>
        <w:t>培训：</w:t>
      </w:r>
      <w:r>
        <w:rPr>
          <w:rFonts w:hint="eastAsia" w:ascii="华文楷体" w:hAnsi="华文楷体" w:eastAsia="华文楷体"/>
          <w:sz w:val="24"/>
          <w:szCs w:val="24"/>
        </w:rPr>
        <w:t>到天卉教育集团所属学校进行封闭式培训，考核合格者正式录用。</w:t>
      </w:r>
    </w:p>
    <w:p>
      <w:pPr>
        <w:pStyle w:val="14"/>
        <w:numPr>
          <w:ilvl w:val="0"/>
          <w:numId w:val="3"/>
        </w:numPr>
        <w:spacing w:line="500" w:lineRule="exact"/>
        <w:ind w:firstLine="480" w:firstLineChars="0"/>
        <w:rPr>
          <w:rFonts w:ascii="华文楷体" w:hAnsi="华文楷体" w:eastAsia="华文楷体"/>
          <w:sz w:val="24"/>
          <w:szCs w:val="24"/>
        </w:rPr>
      </w:pPr>
      <w:r>
        <w:rPr>
          <w:rFonts w:hint="eastAsia" w:ascii="华文楷体" w:hAnsi="华文楷体" w:eastAsia="华文楷体"/>
          <w:b/>
          <w:bCs/>
          <w:sz w:val="24"/>
          <w:szCs w:val="24"/>
        </w:rPr>
        <w:t>签订合同：</w:t>
      </w:r>
      <w:r>
        <w:rPr>
          <w:rFonts w:hint="eastAsia" w:ascii="华文楷体" w:hAnsi="华文楷体" w:eastAsia="华文楷体"/>
          <w:sz w:val="24"/>
          <w:szCs w:val="24"/>
        </w:rPr>
        <w:t>签订合同并办理相关手续。</w:t>
      </w:r>
    </w:p>
    <w:p>
      <w:pPr>
        <w:spacing w:line="500" w:lineRule="exact"/>
        <w:ind w:firstLine="2701" w:firstLineChars="900"/>
        <w:rPr>
          <w:rFonts w:hint="eastAsia"/>
          <w:b/>
          <w:bCs/>
          <w:sz w:val="30"/>
          <w:szCs w:val="30"/>
        </w:rPr>
      </w:pPr>
    </w:p>
    <w:p>
      <w:pPr>
        <w:spacing w:line="500" w:lineRule="exact"/>
        <w:ind w:firstLine="2701" w:firstLineChars="900"/>
        <w:rPr>
          <w:rFonts w:hint="eastAsia"/>
          <w:b/>
          <w:bCs/>
          <w:sz w:val="30"/>
          <w:szCs w:val="30"/>
        </w:rPr>
      </w:pPr>
    </w:p>
    <w:p>
      <w:pPr>
        <w:spacing w:line="500" w:lineRule="exact"/>
        <w:ind w:firstLine="2701" w:firstLineChars="900"/>
        <w:rPr>
          <w:b/>
          <w:bCs/>
          <w:sz w:val="30"/>
          <w:szCs w:val="30"/>
        </w:rPr>
      </w:pPr>
      <w:bookmarkStart w:id="0" w:name="_GoBack"/>
      <w:bookmarkEnd w:id="0"/>
      <w:r>
        <w:rPr>
          <w:rFonts w:hint="eastAsia"/>
          <w:b/>
          <w:bCs/>
          <w:sz w:val="30"/>
          <w:szCs w:val="30"/>
        </w:rPr>
        <w:t>东联和信学校简介</w:t>
      </w:r>
    </w:p>
    <w:p>
      <w:pPr>
        <w:ind w:firstLine="560" w:firstLineChars="200"/>
        <w:rPr>
          <w:rFonts w:ascii="宋体" w:hAnsi="宋体" w:eastAsia="宋体" w:cs="宋体"/>
          <w:sz w:val="28"/>
          <w:szCs w:val="28"/>
        </w:rPr>
      </w:pPr>
      <w:r>
        <w:rPr>
          <w:rFonts w:hint="eastAsia" w:ascii="宋体" w:hAnsi="宋体" w:eastAsia="宋体" w:cs="宋体"/>
          <w:sz w:val="28"/>
          <w:szCs w:val="28"/>
        </w:rPr>
        <w:t>东联和信（阜阳）学校由东联和信投资管理有限公司、东联教育共同创办，学校建设分三期实施，一、二期将建设一所区域知名的示范性初中；三期规划建设从幼儿园到高中的15年一贯制、有全国示范性的学校，及设施先进、有全国影响力的教师培训中心。</w:t>
      </w:r>
    </w:p>
    <w:p>
      <w:pPr>
        <w:ind w:firstLine="560" w:firstLineChars="200"/>
        <w:rPr>
          <w:sz w:val="28"/>
        </w:rPr>
      </w:pPr>
      <w:r>
        <w:rPr>
          <w:rFonts w:hint="eastAsia" w:ascii="宋体" w:hAnsi="宋体" w:eastAsia="宋体" w:cs="宋体"/>
          <w:sz w:val="28"/>
          <w:szCs w:val="28"/>
        </w:rPr>
        <w:t>东联和信（阜阳）学校初中部已于2020年9月份正式开学，首届招收七年级10个班、计450名学生，每班45人。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东联和信学校的教育教学，在魏书生校长的指导下，全面落实自主学习、自主管理、民主教育的教育思想，结合东联教育研究院的工作成果，打造一流的师资队伍，建设人格素养和知识技能相结合的教育体系、优秀的校园文化，建立基于互联网与大数据的教学与管理系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让每一名东联和信学子，都拥有较高品德修养和学习能力，同时获得优异的成绩。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通过东联和信学校的示范、教师培训中心的工作，对区域以至全国输出教育理念、体系、技术、课程和经验，为基础教育的提升、创新与发展做出我们的贡献。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sz w:val="28"/>
          <w:szCs w:val="28"/>
        </w:rPr>
      </w:pPr>
      <w:r>
        <w:rPr>
          <w:rFonts w:hint="eastAsia" w:ascii="宋体" w:hAnsi="宋体" w:eastAsia="宋体" w:cs="宋体"/>
          <w:b/>
          <w:bCs/>
          <w:sz w:val="28"/>
          <w:szCs w:val="28"/>
        </w:rPr>
        <w:t>办学目标：</w:t>
      </w:r>
      <w:r>
        <w:rPr>
          <w:rFonts w:hint="eastAsia" w:ascii="宋体" w:hAnsi="宋体" w:eastAsia="宋体" w:cs="宋体"/>
          <w:sz w:val="28"/>
          <w:szCs w:val="28"/>
        </w:rPr>
        <w:t>成为全国知名的示范性学校。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sz w:val="28"/>
          <w:szCs w:val="28"/>
        </w:rPr>
      </w:pPr>
      <w:r>
        <w:rPr>
          <w:rFonts w:hint="eastAsia" w:ascii="宋体" w:hAnsi="宋体" w:eastAsia="宋体" w:cs="宋体"/>
          <w:b/>
          <w:bCs/>
          <w:sz w:val="28"/>
          <w:szCs w:val="28"/>
        </w:rPr>
        <w:t>校训：</w:t>
      </w:r>
      <w:r>
        <w:rPr>
          <w:rFonts w:hint="eastAsia" w:ascii="宋体" w:hAnsi="宋体" w:eastAsia="宋体" w:cs="宋体"/>
          <w:sz w:val="28"/>
          <w:szCs w:val="28"/>
        </w:rPr>
        <w:t>融会创新、立信笃行。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sz w:val="24"/>
          <w:szCs w:val="24"/>
        </w:rPr>
      </w:pPr>
      <w:r>
        <w:rPr>
          <w:rFonts w:hint="eastAsia" w:ascii="宋体" w:hAnsi="宋体" w:eastAsia="宋体" w:cs="宋体"/>
          <w:b/>
          <w:bCs/>
          <w:sz w:val="28"/>
          <w:szCs w:val="28"/>
        </w:rPr>
        <w:t>使命：</w:t>
      </w:r>
      <w:r>
        <w:rPr>
          <w:rFonts w:hint="eastAsia" w:ascii="宋体" w:hAnsi="宋体" w:eastAsia="宋体" w:cs="宋体"/>
          <w:sz w:val="28"/>
          <w:szCs w:val="28"/>
        </w:rPr>
        <w:t>激发每一个人的潜能，帮助每一个人实现自主的、有益于社会的人生。探索全球领先的教育思想与实践，创新与发展中国教育，为教育事业的进步做出我们的贡献。</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ascii="华文行楷" w:hAnsi="华文行楷" w:eastAsia="华文行楷" w:cs="华文行楷"/>
        <w:b/>
        <w:bCs/>
        <w:sz w:val="52"/>
        <w:szCs w:val="52"/>
      </w:rPr>
      <w:drawing>
        <wp:inline distT="0" distB="0" distL="114300" distR="114300">
          <wp:extent cx="1010920" cy="332740"/>
          <wp:effectExtent l="0" t="0" r="17780" b="10160"/>
          <wp:docPr id="2" name="图片 2" descr="119d45bb79ee918f0f9664f867e0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9d45bb79ee918f0f9664f867e0e4c"/>
                  <pic:cNvPicPr>
                    <a:picLocks noChangeAspect="1"/>
                  </pic:cNvPicPr>
                </pic:nvPicPr>
                <pic:blipFill>
                  <a:blip r:embed="rId1"/>
                  <a:stretch>
                    <a:fillRect/>
                  </a:stretch>
                </pic:blipFill>
                <pic:spPr>
                  <a:xfrm>
                    <a:off x="0" y="0"/>
                    <a:ext cx="1010920" cy="3327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B6DD5"/>
    <w:multiLevelType w:val="multilevel"/>
    <w:tmpl w:val="289B6DD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4CA1710C"/>
    <w:multiLevelType w:val="multilevel"/>
    <w:tmpl w:val="4CA171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7BE101CA"/>
    <w:multiLevelType w:val="singleLevel"/>
    <w:tmpl w:val="7BE101C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62960"/>
    <w:rsid w:val="00010619"/>
    <w:rsid w:val="000111BB"/>
    <w:rsid w:val="00022844"/>
    <w:rsid w:val="00034DAA"/>
    <w:rsid w:val="000379D4"/>
    <w:rsid w:val="00054F96"/>
    <w:rsid w:val="00062135"/>
    <w:rsid w:val="000863AC"/>
    <w:rsid w:val="000A3A9E"/>
    <w:rsid w:val="000C442C"/>
    <w:rsid w:val="000D4545"/>
    <w:rsid w:val="000E411C"/>
    <w:rsid w:val="00103337"/>
    <w:rsid w:val="00116133"/>
    <w:rsid w:val="001633ED"/>
    <w:rsid w:val="00185263"/>
    <w:rsid w:val="001B35DA"/>
    <w:rsid w:val="001B5B3A"/>
    <w:rsid w:val="001C1559"/>
    <w:rsid w:val="001C5110"/>
    <w:rsid w:val="001C79BE"/>
    <w:rsid w:val="001E3378"/>
    <w:rsid w:val="00204119"/>
    <w:rsid w:val="00213553"/>
    <w:rsid w:val="00222778"/>
    <w:rsid w:val="00225060"/>
    <w:rsid w:val="0023022F"/>
    <w:rsid w:val="0027555F"/>
    <w:rsid w:val="00293ADB"/>
    <w:rsid w:val="002B23E0"/>
    <w:rsid w:val="002B37AF"/>
    <w:rsid w:val="003126FA"/>
    <w:rsid w:val="003141A5"/>
    <w:rsid w:val="00341BC2"/>
    <w:rsid w:val="003A06E6"/>
    <w:rsid w:val="003A57A0"/>
    <w:rsid w:val="003B1BE4"/>
    <w:rsid w:val="003E38A9"/>
    <w:rsid w:val="0040570D"/>
    <w:rsid w:val="004070CC"/>
    <w:rsid w:val="004409C3"/>
    <w:rsid w:val="00447C30"/>
    <w:rsid w:val="00466D8F"/>
    <w:rsid w:val="004721F7"/>
    <w:rsid w:val="004A3B20"/>
    <w:rsid w:val="004A46EA"/>
    <w:rsid w:val="004B10B0"/>
    <w:rsid w:val="004E27E1"/>
    <w:rsid w:val="004E5449"/>
    <w:rsid w:val="00535282"/>
    <w:rsid w:val="0053717F"/>
    <w:rsid w:val="00540C28"/>
    <w:rsid w:val="00550A43"/>
    <w:rsid w:val="00562960"/>
    <w:rsid w:val="005740E9"/>
    <w:rsid w:val="00585331"/>
    <w:rsid w:val="005A1BA8"/>
    <w:rsid w:val="005C51EB"/>
    <w:rsid w:val="005E55CA"/>
    <w:rsid w:val="005F35D8"/>
    <w:rsid w:val="00656FFE"/>
    <w:rsid w:val="006669F0"/>
    <w:rsid w:val="00673C3F"/>
    <w:rsid w:val="006A0240"/>
    <w:rsid w:val="006A31E9"/>
    <w:rsid w:val="006C42BB"/>
    <w:rsid w:val="006D7DB8"/>
    <w:rsid w:val="006E1BD3"/>
    <w:rsid w:val="006E7E86"/>
    <w:rsid w:val="00702D76"/>
    <w:rsid w:val="0072776D"/>
    <w:rsid w:val="00744C9C"/>
    <w:rsid w:val="00747B04"/>
    <w:rsid w:val="00795C1D"/>
    <w:rsid w:val="007A00C9"/>
    <w:rsid w:val="007C0398"/>
    <w:rsid w:val="007D3252"/>
    <w:rsid w:val="007D44F5"/>
    <w:rsid w:val="0080281E"/>
    <w:rsid w:val="00806D9A"/>
    <w:rsid w:val="00816FDB"/>
    <w:rsid w:val="008426BD"/>
    <w:rsid w:val="0084684B"/>
    <w:rsid w:val="00872BFA"/>
    <w:rsid w:val="008842CF"/>
    <w:rsid w:val="008D59BF"/>
    <w:rsid w:val="00915CB8"/>
    <w:rsid w:val="0095087F"/>
    <w:rsid w:val="00954FD6"/>
    <w:rsid w:val="00966504"/>
    <w:rsid w:val="00982692"/>
    <w:rsid w:val="00983371"/>
    <w:rsid w:val="009B4A03"/>
    <w:rsid w:val="009B62C3"/>
    <w:rsid w:val="009C10D7"/>
    <w:rsid w:val="00A02D54"/>
    <w:rsid w:val="00A26279"/>
    <w:rsid w:val="00A417B4"/>
    <w:rsid w:val="00A9181C"/>
    <w:rsid w:val="00A928BB"/>
    <w:rsid w:val="00A96BD9"/>
    <w:rsid w:val="00AA2296"/>
    <w:rsid w:val="00AC2128"/>
    <w:rsid w:val="00AC6E0F"/>
    <w:rsid w:val="00AF051F"/>
    <w:rsid w:val="00AF58B9"/>
    <w:rsid w:val="00AF6D6B"/>
    <w:rsid w:val="00B34A0B"/>
    <w:rsid w:val="00B50BFA"/>
    <w:rsid w:val="00B519B6"/>
    <w:rsid w:val="00B73D5D"/>
    <w:rsid w:val="00B7524F"/>
    <w:rsid w:val="00B87C8C"/>
    <w:rsid w:val="00BB2E7A"/>
    <w:rsid w:val="00BE773C"/>
    <w:rsid w:val="00C02F38"/>
    <w:rsid w:val="00C116E9"/>
    <w:rsid w:val="00C15815"/>
    <w:rsid w:val="00C1706C"/>
    <w:rsid w:val="00C26D91"/>
    <w:rsid w:val="00C324D9"/>
    <w:rsid w:val="00C36B93"/>
    <w:rsid w:val="00C475B7"/>
    <w:rsid w:val="00C50DF4"/>
    <w:rsid w:val="00C51C1C"/>
    <w:rsid w:val="00C830EB"/>
    <w:rsid w:val="00CA3424"/>
    <w:rsid w:val="00CB1989"/>
    <w:rsid w:val="00CB53A9"/>
    <w:rsid w:val="00CD3999"/>
    <w:rsid w:val="00CE17E7"/>
    <w:rsid w:val="00CF2CFB"/>
    <w:rsid w:val="00D104BC"/>
    <w:rsid w:val="00D62516"/>
    <w:rsid w:val="00D6388A"/>
    <w:rsid w:val="00D97198"/>
    <w:rsid w:val="00DA5EA0"/>
    <w:rsid w:val="00DC1E33"/>
    <w:rsid w:val="00DC260B"/>
    <w:rsid w:val="00DC551B"/>
    <w:rsid w:val="00DE49AF"/>
    <w:rsid w:val="00E05793"/>
    <w:rsid w:val="00E14DAC"/>
    <w:rsid w:val="00E2370A"/>
    <w:rsid w:val="00E31B89"/>
    <w:rsid w:val="00E4152A"/>
    <w:rsid w:val="00E44A3B"/>
    <w:rsid w:val="00E73BF3"/>
    <w:rsid w:val="00E77316"/>
    <w:rsid w:val="00E8005A"/>
    <w:rsid w:val="00E91628"/>
    <w:rsid w:val="00E9353E"/>
    <w:rsid w:val="00EB03C7"/>
    <w:rsid w:val="00ED220A"/>
    <w:rsid w:val="00ED4BA0"/>
    <w:rsid w:val="00F06F85"/>
    <w:rsid w:val="00F33BDF"/>
    <w:rsid w:val="00F434D8"/>
    <w:rsid w:val="00F44C85"/>
    <w:rsid w:val="00F45C68"/>
    <w:rsid w:val="00F63350"/>
    <w:rsid w:val="00F9767E"/>
    <w:rsid w:val="00FC5DE7"/>
    <w:rsid w:val="00FE4BF4"/>
    <w:rsid w:val="09353028"/>
    <w:rsid w:val="0DDD0DBB"/>
    <w:rsid w:val="149443D1"/>
    <w:rsid w:val="152C6E22"/>
    <w:rsid w:val="18622352"/>
    <w:rsid w:val="1ACF4907"/>
    <w:rsid w:val="1B9527D5"/>
    <w:rsid w:val="1BC320B9"/>
    <w:rsid w:val="1D267165"/>
    <w:rsid w:val="1EE348BA"/>
    <w:rsid w:val="27FE01B6"/>
    <w:rsid w:val="292A5B50"/>
    <w:rsid w:val="2AD25880"/>
    <w:rsid w:val="2B0F1F74"/>
    <w:rsid w:val="33690654"/>
    <w:rsid w:val="336E7970"/>
    <w:rsid w:val="339F3F53"/>
    <w:rsid w:val="38187F7A"/>
    <w:rsid w:val="3E032668"/>
    <w:rsid w:val="3F971F76"/>
    <w:rsid w:val="420469CC"/>
    <w:rsid w:val="430E294F"/>
    <w:rsid w:val="495C62B3"/>
    <w:rsid w:val="52235681"/>
    <w:rsid w:val="553B7FBA"/>
    <w:rsid w:val="57EC715C"/>
    <w:rsid w:val="5E4B2515"/>
    <w:rsid w:val="5F216152"/>
    <w:rsid w:val="6094425E"/>
    <w:rsid w:val="701E278A"/>
    <w:rsid w:val="70B675B9"/>
    <w:rsid w:val="70C17A18"/>
    <w:rsid w:val="70D80385"/>
    <w:rsid w:val="71450529"/>
    <w:rsid w:val="73DD4F32"/>
    <w:rsid w:val="78971782"/>
    <w:rsid w:val="7DA1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rFonts w:cs="Times New Roman"/>
      <w:color w:val="0000FF"/>
      <w:u w:val="single"/>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A42A-E35C-4C43-A000-3BCF3BDD1381}">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3409</Characters>
  <Lines>28</Lines>
  <Paragraphs>7</Paragraphs>
  <TotalTime>11</TotalTime>
  <ScaleCrop>false</ScaleCrop>
  <LinksUpToDate>false</LinksUpToDate>
  <CharactersWithSpaces>4000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2020-12-12T06:52:00Z</dcterms:created>
  <dc:creator>GORDON LIN</dc:creator>
  <cp:lastModifiedBy>kunkun</cp:lastModifiedBy>
  <cp:lastPrinted>2019-10-17T06:41:00Z</cp:lastPrinted>
  <dcterms:modified xsi:type="dcterms:W3CDTF">2023-03-21T08:00:47Z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469034BA041E4BD889B7CECFDBDCEDBD</vt:lpwstr>
  </property>
</Properties>
</file>