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华文楷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华文楷体"/>
          <w:b/>
          <w:sz w:val="44"/>
          <w:szCs w:val="44"/>
          <w:lang w:val="en-US" w:eastAsia="zh-CN"/>
        </w:rPr>
        <w:t>天地科技国际分</w:t>
      </w:r>
      <w:r>
        <w:rPr>
          <w:rFonts w:hint="eastAsia" w:ascii="仿宋" w:hAnsi="仿宋" w:eastAsia="仿宋" w:cs="华文楷体"/>
          <w:b/>
          <w:sz w:val="44"/>
          <w:szCs w:val="44"/>
        </w:rPr>
        <w:t>公司</w:t>
      </w:r>
      <w:r>
        <w:rPr>
          <w:rFonts w:hint="eastAsia" w:ascii="仿宋" w:hAnsi="仿宋" w:eastAsia="仿宋" w:cs="华文楷体"/>
          <w:b/>
          <w:sz w:val="44"/>
          <w:szCs w:val="44"/>
          <w:lang w:val="en-US" w:eastAsia="zh-CN"/>
        </w:rPr>
        <w:t>及中国煤科海外研发机构</w:t>
      </w:r>
    </w:p>
    <w:p>
      <w:pPr>
        <w:jc w:val="center"/>
        <w:rPr>
          <w:rFonts w:ascii="仿宋" w:hAnsi="仿宋" w:eastAsia="仿宋" w:cs="华文楷体"/>
          <w:b/>
          <w:szCs w:val="21"/>
        </w:rPr>
      </w:pPr>
      <w:r>
        <w:rPr>
          <w:rFonts w:hint="eastAsia" w:ascii="仿宋" w:hAnsi="仿宋" w:eastAsia="仿宋" w:cs="华文楷体"/>
          <w:b/>
          <w:sz w:val="44"/>
          <w:szCs w:val="44"/>
          <w:lang w:val="en-US" w:eastAsia="zh-CN"/>
        </w:rPr>
        <w:t>公开</w:t>
      </w:r>
      <w:r>
        <w:rPr>
          <w:rFonts w:hint="eastAsia" w:ascii="仿宋" w:hAnsi="仿宋" w:eastAsia="仿宋" w:cs="华文楷体"/>
          <w:b/>
          <w:sz w:val="44"/>
          <w:szCs w:val="44"/>
        </w:rPr>
        <w:t>招聘</w:t>
      </w:r>
      <w:r>
        <w:rPr>
          <w:rFonts w:hint="eastAsia" w:ascii="仿宋" w:hAnsi="仿宋" w:eastAsia="仿宋" w:cs="华文楷体"/>
          <w:b/>
          <w:sz w:val="44"/>
          <w:szCs w:val="44"/>
          <w:lang w:val="en-US" w:eastAsia="zh-CN"/>
        </w:rPr>
        <w:t>需求</w:t>
      </w:r>
      <w:r>
        <w:rPr>
          <w:rFonts w:hint="eastAsia" w:ascii="仿宋" w:hAnsi="仿宋" w:eastAsia="仿宋" w:cs="华文楷体"/>
          <w:b/>
          <w:sz w:val="44"/>
          <w:szCs w:val="44"/>
        </w:rPr>
        <w:t>一览表</w:t>
      </w:r>
    </w:p>
    <w:tbl>
      <w:tblPr>
        <w:tblStyle w:val="2"/>
        <w:tblpPr w:leftFromText="180" w:rightFromText="180" w:vertAnchor="text" w:horzAnchor="page" w:tblpX="1416" w:tblpY="6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69"/>
        <w:gridCol w:w="1440"/>
        <w:gridCol w:w="1515"/>
        <w:gridCol w:w="3240"/>
        <w:gridCol w:w="3942"/>
        <w:gridCol w:w="967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基本素质要求</w:t>
            </w:r>
          </w:p>
        </w:tc>
        <w:tc>
          <w:tcPr>
            <w:tcW w:w="9403" w:type="dxa"/>
            <w:gridSpan w:val="4"/>
            <w:vAlign w:val="center"/>
          </w:tcPr>
          <w:p>
            <w:pPr>
              <w:snapToGrid w:val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1.拥护党的路线方针政策，思想政治素质好，品行端正，爱岗敬业，吃苦耐劳，具有良好的职业素养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和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团队合作精神；</w:t>
            </w:r>
          </w:p>
          <w:p>
            <w:pPr>
              <w:snapToGrid w:val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2.具备履行岗位职责所必需的专业知识，具有较强的战略规划、组织管理、沟通协调和文字综合能力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3.具有中华人民共和国国籍，丰富的相关工作经验，有良好的心理素质，身体健康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4.符合法律、法规规定的其他资格条件。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企业名称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部门名称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岗位名称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及人数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岗位职责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基本</w:t>
            </w:r>
            <w:r>
              <w:rPr>
                <w:rFonts w:hint="eastAsia" w:ascii="仿宋" w:hAnsi="仿宋" w:eastAsia="仿宋"/>
                <w:b/>
                <w:szCs w:val="21"/>
              </w:rPr>
              <w:t>任职条件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招聘范围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天地科技国际分公司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综合管理部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部长/副部长</w:t>
            </w:r>
          </w:p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（1人）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负责公司行政工作的组织实施、审核和管理；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负责公司人力资源工作的管理和计划实施；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负责公司经营管理数据的汇总与统计；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负责公司企业文化的建设与实施、品牌形象及对外宣传工作；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负责安排公司外事管理及重要对外接待；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负责公司管理制度体系搭建，制定年度制度废改立计划并监督实施；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组织公司各类决策会议及会议资料；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负责公司党、群、工、团组织建设工作；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负责公司信访、维稳、安全、保密、保卫工作；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负责公司后勤、信息化工作的组织实施和管理。</w:t>
            </w:r>
          </w:p>
        </w:tc>
        <w:tc>
          <w:tcPr>
            <w:tcW w:w="3942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硕士研究生及以上学历</w:t>
            </w:r>
            <w:r>
              <w:rPr>
                <w:rFonts w:hint="eastAsia" w:ascii="仿宋" w:hAnsi="仿宋" w:eastAsia="仿宋"/>
                <w:szCs w:val="21"/>
              </w:rPr>
              <w:t>。具有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年以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上相关</w:t>
            </w:r>
            <w:r>
              <w:rPr>
                <w:rFonts w:hint="eastAsia" w:ascii="仿宋" w:hAnsi="仿宋" w:eastAsia="仿宋"/>
                <w:szCs w:val="21"/>
              </w:rPr>
              <w:t>工作经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验；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中共党员；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熟悉国有企业行政、党建、人力、企业管理等相关业务和流程，有一定的文字功底；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具备较强的团队意识及沟通协调能力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及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高度责任心；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具有海外工作或学习经验者优先；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年龄原则不超过40岁；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条件优秀者可适当放宽任职要求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社会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招聘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5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人力主管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（1人）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负责公司人力资源计划制定及执行；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负责公司人员招聘、甄选及入职管理；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负责员工劳资关系及社保办理；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负责公司及下属企业人员因公出国相关材料的审核及报批事宜；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参与境内外来访交流活动的联络、接待、组织与协调；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对口集团公司人力资源管理部门，完成上级主管部门交办的各项工作。</w:t>
            </w:r>
          </w:p>
        </w:tc>
        <w:tc>
          <w:tcPr>
            <w:tcW w:w="3942" w:type="dxa"/>
            <w:vAlign w:val="center"/>
          </w:tcPr>
          <w:p>
            <w:pPr>
              <w:numPr>
                <w:ilvl w:val="0"/>
                <w:numId w:val="4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硕士研究生及以上学历，人力资源、行政管理、企业管理等相关专业，具有3年以上相关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工作经验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具备基本的英语交流能力者优先；</w:t>
            </w:r>
          </w:p>
          <w:p>
            <w:pPr>
              <w:numPr>
                <w:ilvl w:val="0"/>
                <w:numId w:val="4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具有人力资源管理师、经济师（人力资源方向）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等证书者优先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napToGrid w:val="0"/>
              <w:ind w:left="0" w:leftChars="0" w:firstLine="0" w:firstLineChars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具有海外工作或学习经验者优先；</w:t>
            </w:r>
          </w:p>
          <w:p>
            <w:pPr>
              <w:numPr>
                <w:ilvl w:val="0"/>
                <w:numId w:val="4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年龄原则不超过35岁，</w:t>
            </w:r>
          </w:p>
          <w:p>
            <w:pPr>
              <w:numPr>
                <w:ilvl w:val="0"/>
                <w:numId w:val="4"/>
              </w:numPr>
              <w:snapToGrid w:val="0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条件优秀者可适当放宽任职要求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社会</w:t>
            </w:r>
          </w:p>
          <w:p>
            <w:pPr>
              <w:snapToGrid w:val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招聘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法务主管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（1人）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根据公司发展战略和内控要求，拟定公司合规管理制度及内控审计办法并组织实施；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利用专业知识为公司开展国内外业务提供法律支持与意见；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组织进行专项内审工作，梳理公司业务流程风险点并制定改进措施；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组织建设公司内控管理体系，制定或审核各项管理制度。</w:t>
            </w:r>
          </w:p>
        </w:tc>
        <w:tc>
          <w:tcPr>
            <w:tcW w:w="3942" w:type="dxa"/>
            <w:vAlign w:val="center"/>
          </w:tcPr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硕士研究生及以上学历，法律、财务管理、经济学、企业管理等相关专业，具有3年以上相关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工作经验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通过司法考试、具有内审资格证书或持有相关职称证件优先考虑；</w:t>
            </w: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熟悉国际贸易及知识产权相关法律知识优先；</w:t>
            </w: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具有海外工作或学习经验者优先；</w:t>
            </w: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年龄原则不超过35岁；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条件优秀者可适当放宽任职要求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资金财务部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部长/副部长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（1人）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负责公司财务预算、决算的编制与审核工作；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负责公司财务制度体系建设及财务信息化建设工作；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负责公司境内外资金的管理运作；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监督和管理公司日常资金的结算业务和账户管理；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负责公司税务筹划、产权股权以及资产处置等工作;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协助总会计师完成其他工作任务。</w:t>
            </w:r>
          </w:p>
        </w:tc>
        <w:tc>
          <w:tcPr>
            <w:tcW w:w="3942" w:type="dxa"/>
            <w:vAlign w:val="center"/>
          </w:tcPr>
          <w:p>
            <w:pPr>
              <w:numPr>
                <w:ilvl w:val="0"/>
                <w:numId w:val="8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硕士研究生及以上学历，会计、财务等相关专业，具有5年以上相关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工作经验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，具有丰富的财务管理、资本运作经验；</w:t>
            </w:r>
          </w:p>
          <w:p>
            <w:pPr>
              <w:numPr>
                <w:ilvl w:val="0"/>
                <w:numId w:val="8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中共党员；</w:t>
            </w:r>
          </w:p>
          <w:p>
            <w:pPr>
              <w:numPr>
                <w:ilvl w:val="0"/>
                <w:numId w:val="8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具有中级会计师以上职称，具备CPA、CFA、HKICPA、ACCA等专业资格者优先；</w:t>
            </w:r>
          </w:p>
          <w:p>
            <w:pPr>
              <w:numPr>
                <w:ilvl w:val="0"/>
                <w:numId w:val="8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具有海外工作或学习经验者优先；</w:t>
            </w:r>
          </w:p>
          <w:p>
            <w:pPr>
              <w:numPr>
                <w:ilvl w:val="0"/>
                <w:numId w:val="8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集团公司内部相关岗位工作3年以上优先；</w:t>
            </w:r>
          </w:p>
          <w:p>
            <w:pPr>
              <w:numPr>
                <w:ilvl w:val="0"/>
                <w:numId w:val="8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年龄原则不超过40岁，</w:t>
            </w:r>
          </w:p>
          <w:p>
            <w:pPr>
              <w:numPr>
                <w:ilvl w:val="0"/>
                <w:numId w:val="8"/>
              </w:numPr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条件优秀者可适当放宽任职要求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社会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招聘</w:t>
            </w:r>
          </w:p>
          <w:p>
            <w:pPr>
              <w:snapToGrid w:val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5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财务主管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（1人）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完成公司日常账务及凭证管理工作；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做好现金与银行存款对账工作；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负责公司境内外资金收支运作；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定期出具财务报表并作出分析报告；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负责公司报税、库存、产权股权以及资产处置等工作;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协助部门负责人完成其他工作任务。</w:t>
            </w:r>
          </w:p>
        </w:tc>
        <w:tc>
          <w:tcPr>
            <w:tcW w:w="3942" w:type="dxa"/>
            <w:vAlign w:val="center"/>
          </w:tcPr>
          <w:p>
            <w:pPr>
              <w:numPr>
                <w:ilvl w:val="0"/>
                <w:numId w:val="10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硕士研究生及以上学历，会计、财务等相关专业，具有3年以上相关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工作经验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0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中共党员；</w:t>
            </w:r>
          </w:p>
          <w:p>
            <w:pPr>
              <w:numPr>
                <w:ilvl w:val="0"/>
                <w:numId w:val="10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具有中级会计师以上职称，具备CPA、CFA、HKICPA、ACCA等专业资格者优先；</w:t>
            </w:r>
          </w:p>
          <w:p>
            <w:pPr>
              <w:numPr>
                <w:ilvl w:val="0"/>
                <w:numId w:val="10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熟练掌握财务软件，具备独立完成财务报表编制能力；</w:t>
            </w:r>
          </w:p>
          <w:p>
            <w:pPr>
              <w:numPr>
                <w:ilvl w:val="0"/>
                <w:numId w:val="10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具有海外工作或学习经验者优先；</w:t>
            </w:r>
          </w:p>
          <w:p>
            <w:pPr>
              <w:numPr>
                <w:ilvl w:val="0"/>
                <w:numId w:val="10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年龄原则不超过35岁；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条件优秀者可适当放宽任职要求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国际贸易部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市场主管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（1人）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参与规划和拓展市场渠道，实现公司整体的市场拓展目标；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市场信息收集、整理与分析，包括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价格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谈判、签署协议、负责供应商维护和紧急事项协调等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参与项目谈判，技术交流，合同签批等工作；负责合同归档和管理、督促合同执行和账款回收；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参与完成公司确定的部门年度经营计划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完成个人业务经营指标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3942" w:type="dxa"/>
            <w:vAlign w:val="center"/>
          </w:tcPr>
          <w:p>
            <w:pPr>
              <w:numPr>
                <w:ilvl w:val="0"/>
                <w:numId w:val="12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硕士研究生及以上学历，市场营销、国际贸易、经济、供应链管理等相关专业，具有3年以上相关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工作经验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2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具有独立策划、落地国内外大宗商品贸易项目能力，熟悉贸易业务涉及的法律法规和政策，对法律、金融、经济、仓储物流、外汇结算、风险管理等专业知识有深入了解；</w:t>
            </w:r>
          </w:p>
          <w:p>
            <w:pPr>
              <w:numPr>
                <w:ilvl w:val="0"/>
                <w:numId w:val="12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具有海外工作或学习经验者优先；</w:t>
            </w:r>
          </w:p>
          <w:p>
            <w:pPr>
              <w:numPr>
                <w:ilvl w:val="0"/>
                <w:numId w:val="12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年龄原则不超过35岁；</w:t>
            </w:r>
          </w:p>
          <w:p>
            <w:pPr>
              <w:numPr>
                <w:ilvl w:val="0"/>
                <w:numId w:val="12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条件优秀者可适当放宽任职要求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招聘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技术产业部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项目主管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（1人）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13"/>
              </w:numPr>
              <w:jc w:val="left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具体产业化</w:t>
            </w: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项目的开发、可研、立项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及相关报审工作；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牵头</w:t>
            </w: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产业化</w:t>
            </w: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项目尽职调查、业务洽谈、合同谈判，并对项目风险进行有效管控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负责组织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产业化项目的全生命周期管理；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负责组织与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当地</w:t>
            </w: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政府相关部门的对接工作。</w:t>
            </w:r>
          </w:p>
        </w:tc>
        <w:tc>
          <w:tcPr>
            <w:tcW w:w="3942" w:type="dxa"/>
            <w:vAlign w:val="center"/>
          </w:tcPr>
          <w:p>
            <w:pPr>
              <w:numPr>
                <w:ilvl w:val="0"/>
                <w:numId w:val="14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硕士研究生及以上学历，化工、材料、电气、机械、工程管理等相关专业。具有3年以上相关管理工作经验；</w:t>
            </w:r>
          </w:p>
          <w:p>
            <w:pPr>
              <w:numPr>
                <w:ilvl w:val="0"/>
                <w:numId w:val="14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具有独立进行项目策划及运营管理工作能力；</w:t>
            </w:r>
          </w:p>
          <w:p>
            <w:pPr>
              <w:numPr>
                <w:ilvl w:val="0"/>
                <w:numId w:val="14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具有一定的煤矿及矿山行业相关专业技术背景；</w:t>
            </w:r>
          </w:p>
          <w:p>
            <w:pPr>
              <w:numPr>
                <w:ilvl w:val="0"/>
                <w:numId w:val="14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具有海外投资项目管理经验者优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4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具有海外工作或学习经验者优先；</w:t>
            </w:r>
          </w:p>
          <w:p>
            <w:pPr>
              <w:numPr>
                <w:ilvl w:val="0"/>
                <w:numId w:val="14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年龄原则不超过35岁；</w:t>
            </w:r>
          </w:p>
          <w:p>
            <w:pPr>
              <w:numPr>
                <w:ilvl w:val="0"/>
                <w:numId w:val="14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条件优秀者可适当放宽任职要求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招聘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技术主管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（1人）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15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依照产业化项目建设方案制定产业化项目实施计划，并协调资源控制项目有序执行；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实施项目的可研、立项、质控、工程建设、运营、知识产权管理等，确保产业化项目的成本、进度、绩效和质量目标；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跟进产业化项目的持续运营；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负责产业项目全生命周期风险管理。</w:t>
            </w:r>
          </w:p>
        </w:tc>
        <w:tc>
          <w:tcPr>
            <w:tcW w:w="3942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硕士研究生及以上学历</w:t>
            </w:r>
            <w:r>
              <w:rPr>
                <w:rFonts w:hint="eastAsia" w:ascii="仿宋" w:hAnsi="仿宋" w:eastAsia="仿宋"/>
                <w:szCs w:val="21"/>
              </w:rPr>
              <w:t>，化工、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材料、电气、</w:t>
            </w:r>
            <w:r>
              <w:rPr>
                <w:rFonts w:hint="eastAsia" w:ascii="仿宋" w:hAnsi="仿宋" w:eastAsia="仿宋"/>
                <w:szCs w:val="21"/>
              </w:rPr>
              <w:t>机械、工程管理等相关专业。具有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以上相关</w:t>
            </w:r>
            <w:r>
              <w:rPr>
                <w:rFonts w:hint="eastAsia" w:ascii="仿宋" w:hAnsi="仿宋" w:eastAsia="仿宋"/>
                <w:szCs w:val="21"/>
              </w:rPr>
              <w:t>工作经验；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.熟悉煤炭行业需求，在煤炭采掘、安全监控、综合自动化及智慧矿山等领域有技术基础；能独立进行技术应用评估及产业化场景设计；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3.熟练掌握煤矿设备安全标准，了解国际相关标准，对国内外新技术在煤矿行业应用有一定的敏感性；</w:t>
            </w:r>
          </w:p>
          <w:p>
            <w:p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4.具有海外工作或学习经验者优先；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5.年龄原则不超过35岁；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6.集团公司内部相关岗位工作经历者优先；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7.条件优秀者可适当放宽任职要求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中国煤科海外研发机构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澳洲研发中心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营销总监/主管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（1人）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16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负责组织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海外营销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战略规划的编制、发布和实施；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负责组织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海外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市场调研与情报收集，并制定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销售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策略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，为产品海外推广提供营销意见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制定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产品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营销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计划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，对年度、中期销售目标和业务增长目标负责；负责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市场开拓与维护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负责组织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营销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活动策划和市场宣传，统一管理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海外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品牌规划和形象建设；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负责组建、培养、管理、协调团队资源，优化资源配置，满足业务需要等。</w:t>
            </w:r>
          </w:p>
        </w:tc>
        <w:tc>
          <w:tcPr>
            <w:tcW w:w="3942" w:type="dxa"/>
            <w:vAlign w:val="center"/>
          </w:tcPr>
          <w:p>
            <w:pPr>
              <w:numPr>
                <w:ilvl w:val="0"/>
                <w:numId w:val="17"/>
              </w:num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硕士研究生及以上学历</w:t>
            </w:r>
            <w:r>
              <w:rPr>
                <w:rFonts w:hint="eastAsia" w:ascii="仿宋" w:hAnsi="仿宋" w:eastAsia="仿宋"/>
                <w:szCs w:val="21"/>
              </w:rPr>
              <w:t>，化工、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材料、电气、</w:t>
            </w:r>
            <w:r>
              <w:rPr>
                <w:rFonts w:hint="eastAsia" w:ascii="仿宋" w:hAnsi="仿宋" w:eastAsia="仿宋"/>
                <w:szCs w:val="21"/>
              </w:rPr>
              <w:t>机械、工程管理等相关专业。具有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/3年（主管）</w:t>
            </w:r>
            <w:r>
              <w:rPr>
                <w:rFonts w:hint="eastAsia" w:ascii="仿宋" w:hAnsi="仿宋" w:eastAsia="仿宋"/>
                <w:szCs w:val="21"/>
              </w:rPr>
              <w:t>以上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相关</w:t>
            </w:r>
            <w:r>
              <w:rPr>
                <w:rFonts w:hint="eastAsia" w:ascii="仿宋" w:hAnsi="仿宋" w:eastAsia="仿宋"/>
                <w:szCs w:val="21"/>
              </w:rPr>
              <w:t>工作经验；</w:t>
            </w:r>
          </w:p>
          <w:p>
            <w:pPr>
              <w:numPr>
                <w:ilvl w:val="0"/>
                <w:numId w:val="17"/>
              </w:num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中共党员；</w:t>
            </w:r>
          </w:p>
          <w:p>
            <w:pPr>
              <w:numPr>
                <w:ilvl w:val="0"/>
                <w:numId w:val="17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具备良好的英语交流能力，同时具备日语、德语能力者优先，具有海外学习或工作经验优先；</w:t>
            </w:r>
          </w:p>
          <w:p>
            <w:pPr>
              <w:numPr>
                <w:ilvl w:val="0"/>
                <w:numId w:val="17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掌握国内外煤矿市场动态，具有煤炭采掘、安全监控、综合自动化及智慧矿山等相关产品的销售经验与资源；</w:t>
            </w:r>
          </w:p>
          <w:p>
            <w:pPr>
              <w:numPr>
                <w:ilvl w:val="0"/>
                <w:numId w:val="17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接受长期外派国外；</w:t>
            </w:r>
          </w:p>
          <w:p>
            <w:pPr>
              <w:numPr>
                <w:ilvl w:val="0"/>
                <w:numId w:val="17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年龄原则不超过40岁；</w:t>
            </w:r>
          </w:p>
          <w:p>
            <w:pPr>
              <w:numPr>
                <w:ilvl w:val="0"/>
                <w:numId w:val="17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条件优秀者可适当放宽任职要求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招聘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澳大利亚/北京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日本研发中心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技术总监/主管</w:t>
            </w:r>
          </w:p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（1人）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18"/>
              </w:numPr>
              <w:jc w:val="left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组织科技研发</w:t>
            </w: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战略规划的编制、发布和实施；</w:t>
            </w:r>
          </w:p>
          <w:p>
            <w:pPr>
              <w:numPr>
                <w:ilvl w:val="0"/>
                <w:numId w:val="18"/>
              </w:numPr>
              <w:jc w:val="left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负责组织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海外先进技术</w:t>
            </w: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调研与情报收集，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为技术引进提供决策意见</w:t>
            </w: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8"/>
              </w:numPr>
              <w:jc w:val="left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负责研发中心科研项目及技术引进项目的统筹管理</w:t>
            </w:r>
            <w:r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8"/>
              </w:numPr>
              <w:jc w:val="left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组织项目申报、立项、实施、评估、经费管理、科研项目合同管理、科研信息管理等工作；</w:t>
            </w:r>
          </w:p>
          <w:p>
            <w:pPr>
              <w:numPr>
                <w:ilvl w:val="0"/>
                <w:numId w:val="18"/>
              </w:num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牵头组织国内外技术交流与访问活动。</w:t>
            </w:r>
          </w:p>
        </w:tc>
        <w:tc>
          <w:tcPr>
            <w:tcW w:w="3942" w:type="dxa"/>
            <w:vAlign w:val="center"/>
          </w:tcPr>
          <w:p>
            <w:pPr>
              <w:numPr>
                <w:ilvl w:val="0"/>
                <w:numId w:val="19"/>
              </w:num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硕士研究生及以上学历</w:t>
            </w:r>
            <w:r>
              <w:rPr>
                <w:rFonts w:hint="eastAsia" w:ascii="仿宋" w:hAnsi="仿宋" w:eastAsia="仿宋"/>
                <w:szCs w:val="21"/>
              </w:rPr>
              <w:t>，化工、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材料、电气、</w:t>
            </w:r>
            <w:r>
              <w:rPr>
                <w:rFonts w:hint="eastAsia" w:ascii="仿宋" w:hAnsi="仿宋" w:eastAsia="仿宋"/>
                <w:szCs w:val="21"/>
              </w:rPr>
              <w:t>机械、工程管理等相关专业。具有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/3年（主管）</w:t>
            </w:r>
            <w:r>
              <w:rPr>
                <w:rFonts w:hint="eastAsia" w:ascii="仿宋" w:hAnsi="仿宋" w:eastAsia="仿宋"/>
                <w:szCs w:val="21"/>
              </w:rPr>
              <w:t>以上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相关</w:t>
            </w:r>
            <w:r>
              <w:rPr>
                <w:rFonts w:hint="eastAsia" w:ascii="仿宋" w:hAnsi="仿宋" w:eastAsia="仿宋"/>
                <w:szCs w:val="21"/>
              </w:rPr>
              <w:t>工作经验；</w:t>
            </w:r>
          </w:p>
          <w:p>
            <w:pPr>
              <w:numPr>
                <w:ilvl w:val="0"/>
                <w:numId w:val="19"/>
              </w:num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中共党员；</w:t>
            </w:r>
          </w:p>
          <w:p>
            <w:pPr>
              <w:numPr>
                <w:ilvl w:val="0"/>
                <w:numId w:val="19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具备良好的日语交流能力，同时具备英语、德语能力者优先，具有海外学习或工作经验优先；</w:t>
            </w:r>
          </w:p>
          <w:p>
            <w:pPr>
              <w:numPr>
                <w:ilvl w:val="0"/>
                <w:numId w:val="19"/>
              </w:numPr>
              <w:snapToGrid w:val="0"/>
              <w:ind w:left="0" w:leftChars="0" w:firstLine="0" w:firstLineChars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掌握国内外煤矿市场动态，在煤炭采掘、安全监控、综合自动化及智慧矿山等领域有技术基础；</w:t>
            </w:r>
            <w:r>
              <w:rPr>
                <w:rFonts w:hint="eastAsia" w:ascii="仿宋" w:hAnsi="仿宋" w:eastAsia="仿宋"/>
                <w:szCs w:val="21"/>
              </w:rPr>
              <w:t>熟练掌握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煤矿设备安全</w:t>
            </w:r>
            <w:r>
              <w:rPr>
                <w:rFonts w:hint="eastAsia" w:ascii="仿宋" w:hAnsi="仿宋" w:eastAsia="仿宋"/>
                <w:szCs w:val="21"/>
              </w:rPr>
              <w:t>标准，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了解国际相关标准，对国内外新技术在煤矿行业应用有一定的了解；</w:t>
            </w:r>
          </w:p>
          <w:p>
            <w:pPr>
              <w:numPr>
                <w:ilvl w:val="0"/>
                <w:numId w:val="19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接受长期外派国外；</w:t>
            </w:r>
          </w:p>
          <w:p>
            <w:pPr>
              <w:numPr>
                <w:ilvl w:val="0"/>
                <w:numId w:val="19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年龄原则不超过40岁；</w:t>
            </w:r>
          </w:p>
          <w:p>
            <w:pPr>
              <w:numPr>
                <w:ilvl w:val="0"/>
                <w:numId w:val="19"/>
              </w:numPr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条件优秀者可适当放宽任职要求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招聘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日本/北京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德国研发中心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综合主管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（1人）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20"/>
              </w:num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负责海外研发中心行政工作的组织实施、审核和管理；</w:t>
            </w:r>
          </w:p>
          <w:p>
            <w:pPr>
              <w:numPr>
                <w:ilvl w:val="0"/>
                <w:numId w:val="20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负责海外研发中心的人力资源工作的管理和计划实施；</w:t>
            </w:r>
          </w:p>
          <w:p>
            <w:pPr>
              <w:numPr>
                <w:ilvl w:val="0"/>
                <w:numId w:val="20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负责当地企业开办合规化管理工作；</w:t>
            </w:r>
          </w:p>
          <w:p>
            <w:pPr>
              <w:numPr>
                <w:ilvl w:val="0"/>
                <w:numId w:val="20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负责组织对外接待任务；</w:t>
            </w:r>
          </w:p>
          <w:p>
            <w:pPr>
              <w:numPr>
                <w:ilvl w:val="0"/>
                <w:numId w:val="20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负责组织重要会议及撰写会议材料；</w:t>
            </w:r>
          </w:p>
          <w:p>
            <w:pPr>
              <w:numPr>
                <w:ilvl w:val="0"/>
                <w:numId w:val="20"/>
              </w:num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负责信息化工作的组织实施和管理；</w:t>
            </w:r>
          </w:p>
          <w:p>
            <w:pPr>
              <w:numPr>
                <w:ilvl w:val="0"/>
                <w:numId w:val="20"/>
              </w:num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对接国内本部综合管理部门进行协同工作。</w:t>
            </w:r>
          </w:p>
        </w:tc>
        <w:tc>
          <w:tcPr>
            <w:tcW w:w="3942" w:type="dxa"/>
            <w:vAlign w:val="center"/>
          </w:tcPr>
          <w:p>
            <w:pPr>
              <w:numPr>
                <w:ilvl w:val="0"/>
                <w:numId w:val="21"/>
              </w:num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硕士研究生及以上学历，</w:t>
            </w:r>
            <w:r>
              <w:rPr>
                <w:rFonts w:hint="eastAsia" w:ascii="仿宋" w:hAnsi="仿宋" w:eastAsia="仿宋"/>
                <w:szCs w:val="21"/>
              </w:rPr>
              <w:t>具有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以上相关</w:t>
            </w:r>
            <w:r>
              <w:rPr>
                <w:rFonts w:hint="eastAsia" w:ascii="仿宋" w:hAnsi="仿宋" w:eastAsia="仿宋"/>
                <w:szCs w:val="21"/>
              </w:rPr>
              <w:t>工作经验；</w:t>
            </w:r>
          </w:p>
          <w:p>
            <w:pPr>
              <w:numPr>
                <w:ilvl w:val="0"/>
                <w:numId w:val="21"/>
              </w:num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中共党员；</w:t>
            </w:r>
          </w:p>
          <w:p>
            <w:pPr>
              <w:numPr>
                <w:ilvl w:val="0"/>
                <w:numId w:val="21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具备良好的德语交流能力，同时具备英语、日语能力者优先，具有海外学习或经验优先；</w:t>
            </w:r>
          </w:p>
          <w:p>
            <w:pPr>
              <w:numPr>
                <w:ilvl w:val="0"/>
                <w:numId w:val="21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接受长期外派国外；</w:t>
            </w:r>
          </w:p>
          <w:p>
            <w:pPr>
              <w:numPr>
                <w:ilvl w:val="0"/>
                <w:numId w:val="21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具备较强的团队意识及沟通协调能力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及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高度责任心；</w:t>
            </w:r>
          </w:p>
          <w:p>
            <w:pPr>
              <w:numPr>
                <w:ilvl w:val="0"/>
                <w:numId w:val="21"/>
              </w:numPr>
              <w:snapToGrid w:val="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年龄原则不超过35岁；</w:t>
            </w:r>
          </w:p>
          <w:p>
            <w:pPr>
              <w:numPr>
                <w:ilvl w:val="0"/>
                <w:numId w:val="21"/>
              </w:num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条件优秀者可适当放宽任职要求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招聘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德国/北京</w:t>
            </w:r>
          </w:p>
        </w:tc>
      </w:tr>
    </w:tbl>
    <w:p>
      <w:pPr>
        <w:jc w:val="center"/>
        <w:rPr>
          <w:rFonts w:hint="default" w:ascii="仿宋" w:hAnsi="仿宋" w:eastAsia="仿宋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77644"/>
    <w:multiLevelType w:val="singleLevel"/>
    <w:tmpl w:val="8D8776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F55BBE"/>
    <w:multiLevelType w:val="singleLevel"/>
    <w:tmpl w:val="A0F55B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1A8D84"/>
    <w:multiLevelType w:val="singleLevel"/>
    <w:tmpl w:val="AE1A8D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0929914"/>
    <w:multiLevelType w:val="singleLevel"/>
    <w:tmpl w:val="B09299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CFC3895"/>
    <w:multiLevelType w:val="singleLevel"/>
    <w:tmpl w:val="BCFC38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720C3B0"/>
    <w:multiLevelType w:val="singleLevel"/>
    <w:tmpl w:val="C720C3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38C44E6"/>
    <w:multiLevelType w:val="singleLevel"/>
    <w:tmpl w:val="D38C44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F4C1492"/>
    <w:multiLevelType w:val="singleLevel"/>
    <w:tmpl w:val="DF4C14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CFFA10C"/>
    <w:multiLevelType w:val="singleLevel"/>
    <w:tmpl w:val="0CFFA1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ACC6023"/>
    <w:multiLevelType w:val="singleLevel"/>
    <w:tmpl w:val="1ACC60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FA4E180"/>
    <w:multiLevelType w:val="singleLevel"/>
    <w:tmpl w:val="1FA4E1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6777047"/>
    <w:multiLevelType w:val="singleLevel"/>
    <w:tmpl w:val="267770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007B542"/>
    <w:multiLevelType w:val="singleLevel"/>
    <w:tmpl w:val="3007B5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09C2117"/>
    <w:multiLevelType w:val="singleLevel"/>
    <w:tmpl w:val="409C21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D3AF3C9"/>
    <w:multiLevelType w:val="singleLevel"/>
    <w:tmpl w:val="4D3AF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65A5341"/>
    <w:multiLevelType w:val="singleLevel"/>
    <w:tmpl w:val="565A53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78C5734"/>
    <w:multiLevelType w:val="singleLevel"/>
    <w:tmpl w:val="578C57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A1F004E"/>
    <w:multiLevelType w:val="singleLevel"/>
    <w:tmpl w:val="5A1F00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19D0843"/>
    <w:multiLevelType w:val="singleLevel"/>
    <w:tmpl w:val="619D08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4861E8D"/>
    <w:multiLevelType w:val="singleLevel"/>
    <w:tmpl w:val="64861E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6E592A39"/>
    <w:multiLevelType w:val="singleLevel"/>
    <w:tmpl w:val="6E592A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3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3"/>
  </w:num>
  <w:num w:numId="10">
    <w:abstractNumId w:val="20"/>
  </w:num>
  <w:num w:numId="11">
    <w:abstractNumId w:val="2"/>
  </w:num>
  <w:num w:numId="12">
    <w:abstractNumId w:val="14"/>
  </w:num>
  <w:num w:numId="13">
    <w:abstractNumId w:val="10"/>
  </w:num>
  <w:num w:numId="14">
    <w:abstractNumId w:val="0"/>
  </w:num>
  <w:num w:numId="15">
    <w:abstractNumId w:val="7"/>
  </w:num>
  <w:num w:numId="16">
    <w:abstractNumId w:val="18"/>
  </w:num>
  <w:num w:numId="17">
    <w:abstractNumId w:val="19"/>
  </w:num>
  <w:num w:numId="18">
    <w:abstractNumId w:val="15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jNmNmQzMDZiOGNlMmVmMDVmZmY3NzA4M2U3NmUifQ=="/>
    <w:docVar w:name="KSO_WPS_MARK_KEY" w:val="318d9147-2c33-403f-a34b-96cb791621c2"/>
  </w:docVars>
  <w:rsids>
    <w:rsidRoot w:val="566B1697"/>
    <w:rsid w:val="00612345"/>
    <w:rsid w:val="02AA1B1A"/>
    <w:rsid w:val="02DC6D09"/>
    <w:rsid w:val="02EA1F81"/>
    <w:rsid w:val="032E63F3"/>
    <w:rsid w:val="045B5069"/>
    <w:rsid w:val="05767AF9"/>
    <w:rsid w:val="05CB5AC7"/>
    <w:rsid w:val="095202A2"/>
    <w:rsid w:val="09625251"/>
    <w:rsid w:val="096E6BCF"/>
    <w:rsid w:val="09E95D05"/>
    <w:rsid w:val="0A9A0D46"/>
    <w:rsid w:val="0B154A90"/>
    <w:rsid w:val="0B363465"/>
    <w:rsid w:val="0B8C56CE"/>
    <w:rsid w:val="0C0972AF"/>
    <w:rsid w:val="0CD82D69"/>
    <w:rsid w:val="0DC868AF"/>
    <w:rsid w:val="0F57387A"/>
    <w:rsid w:val="0F5C6A7C"/>
    <w:rsid w:val="0FD965EC"/>
    <w:rsid w:val="11987564"/>
    <w:rsid w:val="120C0689"/>
    <w:rsid w:val="16CB4C15"/>
    <w:rsid w:val="178328CE"/>
    <w:rsid w:val="185A50EF"/>
    <w:rsid w:val="1945415A"/>
    <w:rsid w:val="1B486183"/>
    <w:rsid w:val="1B943177"/>
    <w:rsid w:val="1E82375A"/>
    <w:rsid w:val="1EA87329"/>
    <w:rsid w:val="20907CD0"/>
    <w:rsid w:val="213F0E29"/>
    <w:rsid w:val="219B5923"/>
    <w:rsid w:val="220A6457"/>
    <w:rsid w:val="228D6D6B"/>
    <w:rsid w:val="22AF4C89"/>
    <w:rsid w:val="237456ED"/>
    <w:rsid w:val="252C4B32"/>
    <w:rsid w:val="25AC52C8"/>
    <w:rsid w:val="26D012F6"/>
    <w:rsid w:val="273C0786"/>
    <w:rsid w:val="287A602C"/>
    <w:rsid w:val="2A242A96"/>
    <w:rsid w:val="2AA16F7C"/>
    <w:rsid w:val="2D4A37E0"/>
    <w:rsid w:val="30AE46CA"/>
    <w:rsid w:val="3104653D"/>
    <w:rsid w:val="32533729"/>
    <w:rsid w:val="325F5E2C"/>
    <w:rsid w:val="378A3478"/>
    <w:rsid w:val="3A9C5BFB"/>
    <w:rsid w:val="3B5D312D"/>
    <w:rsid w:val="3BC23983"/>
    <w:rsid w:val="3DC26F43"/>
    <w:rsid w:val="3DD63E48"/>
    <w:rsid w:val="3F4D02CB"/>
    <w:rsid w:val="44B71B00"/>
    <w:rsid w:val="44F83CD7"/>
    <w:rsid w:val="46C30EE8"/>
    <w:rsid w:val="4B2668A2"/>
    <w:rsid w:val="4B671B23"/>
    <w:rsid w:val="504A7CCC"/>
    <w:rsid w:val="5223024A"/>
    <w:rsid w:val="5408682A"/>
    <w:rsid w:val="56356E39"/>
    <w:rsid w:val="566B1697"/>
    <w:rsid w:val="56E40BCF"/>
    <w:rsid w:val="5AA74A45"/>
    <w:rsid w:val="5AA9033E"/>
    <w:rsid w:val="5CEF56C5"/>
    <w:rsid w:val="5D934076"/>
    <w:rsid w:val="5E261E8C"/>
    <w:rsid w:val="5F5C14DC"/>
    <w:rsid w:val="611A5760"/>
    <w:rsid w:val="64490DBB"/>
    <w:rsid w:val="652E53A5"/>
    <w:rsid w:val="66EB461E"/>
    <w:rsid w:val="6A366FE5"/>
    <w:rsid w:val="6CD26C28"/>
    <w:rsid w:val="6EA87333"/>
    <w:rsid w:val="6FA41174"/>
    <w:rsid w:val="707367E5"/>
    <w:rsid w:val="70DF5D9A"/>
    <w:rsid w:val="714E4A71"/>
    <w:rsid w:val="71B42AE0"/>
    <w:rsid w:val="7215270A"/>
    <w:rsid w:val="73C614ED"/>
    <w:rsid w:val="73E3796C"/>
    <w:rsid w:val="74555B40"/>
    <w:rsid w:val="74A964C0"/>
    <w:rsid w:val="74BB4445"/>
    <w:rsid w:val="76644AC4"/>
    <w:rsid w:val="79ED1B30"/>
    <w:rsid w:val="7AC82F6D"/>
    <w:rsid w:val="7B804F17"/>
    <w:rsid w:val="7FC9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1873</Words>
  <Characters>1905</Characters>
  <Lines>0</Lines>
  <Paragraphs>0</Paragraphs>
  <TotalTime>3</TotalTime>
  <ScaleCrop>false</ScaleCrop>
  <LinksUpToDate>false</LinksUpToDate>
  <CharactersWithSpaces>1938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2023-02-06T01:01:00Z</dcterms:created>
  <dc:creator>BBBLACKIE</dc:creator>
  <cp:lastModifiedBy>公考雷达</cp:lastModifiedBy>
  <dcterms:modified xsi:type="dcterms:W3CDTF">2023-02-27T00:53:44Z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383180DDEAC741EE9E69FAA198FCEDFE</vt:lpwstr>
  </property>
</Properties>
</file>