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姜堰区国有企业公开招聘工作人员专业参考目录</w:t>
      </w:r>
    </w:p>
    <w:tbl>
      <w:tblPr>
        <w:tblStyle w:val="2"/>
        <w:tblpPr w:leftFromText="180" w:rightFromText="180" w:vertAnchor="text" w:horzAnchor="page" w:tblpX="1832" w:tblpY="152"/>
        <w:tblOverlap w:val="never"/>
        <w:tblW w:w="1331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723"/>
        <w:gridCol w:w="109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60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eastAsia="黑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jc w:val="both"/>
              <w:rPr>
                <w:rFonts w:hint="eastAsia" w:ascii="黑体" w:eastAsia="黑体"/>
                <w:color w:val="auto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rFonts w:hint="eastAsia" w:ascii="黑体" w:eastAsia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color w:val="auto"/>
                <w:sz w:val="24"/>
                <w:szCs w:val="24"/>
                <w:lang w:eastAsia="zh-CN"/>
              </w:rPr>
              <w:t>专业大类</w:t>
            </w:r>
          </w:p>
          <w:p>
            <w:pPr>
              <w:jc w:val="center"/>
              <w:rPr>
                <w:rFonts w:hint="eastAsia" w:ascii="黑体" w:eastAsia="黑体"/>
                <w:color w:val="auto"/>
                <w:sz w:val="24"/>
                <w:szCs w:val="24"/>
              </w:rPr>
            </w:pPr>
          </w:p>
        </w:tc>
        <w:tc>
          <w:tcPr>
            <w:tcW w:w="1098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color w:val="auto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黑体" w:eastAsia="黑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color w:val="auto"/>
                <w:sz w:val="24"/>
                <w:szCs w:val="24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6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2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财务财会类</w:t>
            </w:r>
          </w:p>
        </w:tc>
        <w:tc>
          <w:tcPr>
            <w:tcW w:w="10987" w:type="dxa"/>
            <w:noWrap w:val="0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保险，保险学，财会，财务电算化，财务管理，财务会计教育，财务会计与审计，财务信息管理，财政，财政学，财政学（含税收学），法学（法务会计），工商管理，国际会计，国际经济与贸易，互联网金融，会计，会计电算化，会计硕士，会计信息管理，会计信息技术，会计学，会计与审计，会计与统计核算，金融，金融工程，金融硕士，金融学，经济学，经济与金融，贸易经济，涉外会计，审计，审计实务，审计学，审计学（ACCA方向），税收学，税务，统计实务，应用经济学，资产评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，企业管理，工商管理学，会计与金融，金融科技应用，大数据与财务管理，大数据与会计，大数据与审计，金融数学，金融科技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9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2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经济类</w:t>
            </w:r>
          </w:p>
        </w:tc>
        <w:tc>
          <w:tcPr>
            <w:tcW w:w="10987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保险，保险实务，保险学，财务管理，财政，财政学，财政学（含税收学），产权交易与实务，产业经济学，电子商务，工程管理，工程造价，工商管理，工商管理硕士，国防经济，国际航运保险与公估，国际金融，国际经济与贸易，国际贸易，国际贸易实务，国际贸易学，国际商务，国际市场营销，国际文化贸易，国民经济管理，国民经济学，海洋经济学，互联网金融，环境资源与发展经济学，会计，会计学，会计与金融，会展经济与管理，机动车保险实务，技术经济及管理，教育经济与管理，金融，金融保险，金融工程，金融管理，金融管理与实务，金融数学，金融学，金融学（含保险学），金融与保险，金融与证券，经济管理，经济贸易，经济史，经济思想史，经济统计学，经济信息管理，经济学，经济与经济与行政管理，经济与金融，劳动经济学，理论经济学，林业经济管理，林业经济信息管理，贸易经济，能源经济，农村合作金融，农村经济管理，农村区域发展，农村与区域发展，农林经济管理，农业经济管理，企业管理，区域经济学，人口、资源与环境经济学，商务经纪与代理，商务经济学，审计，世界经济，市场营销，数量经济学，税收学，税务，体育经济，体育经济与管理，统计学，投资学，投资与理财，网络经济学，物流管理，西方经济学，现代农业管理，信用管理，医疗保险实务，应用经济学，应用统计，应用统计学，渔业经济管理，证券投资与管理，证券与期货，政治经济学，中国少数民族经济，资产评估，资产评估与管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，农村发展，物流工程与管理，数字经济，区域国别学，工商管理学，金融科技应用，大数据与财务管理，大数据与审计，跨境电子商务，现代物流管理，金融科技，工商企业管理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609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2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法律类</w:t>
            </w:r>
          </w:p>
        </w:tc>
        <w:tc>
          <w:tcPr>
            <w:tcW w:w="10987" w:type="dxa"/>
            <w:noWrap w:val="0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安全防范技术，比较法学，法律，法律（法学），法律（非法学），法律服务管理，法律史，法律事务，法律硕士，法律硕士（法学），法律硕士（非法学），法律文秘，法学，法学（法务会计），法学理论，国际法，国际法学（含：国际公法、国际私法、国际经济法），海关国际法律条约与公约，海商法学，行政执行，环境与资源保护法学，监狱学，检查事务，经济法，经济法律事务，经济法学，军事法学，律师，民商法，民商法学（含：劳动法学、社会保障法学），民事执行，书记官，司法鉴定技术，司法警务，司法信息安全，司法信息技术，司法助理，诉讼法，诉讼法学，宪法学与行政法学，刑法学，刑事侦查技术，刑事执行，知识产权，知识产权法，知识产权法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，刑事侦查，刑事矫正与管理，司法警务管理，智慧司法技术与应用，信用风险管理与法律防控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09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2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审计类</w:t>
            </w:r>
          </w:p>
        </w:tc>
        <w:tc>
          <w:tcPr>
            <w:tcW w:w="10987" w:type="dxa"/>
            <w:noWrap w:val="0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审计，审计学，财务会计与审计，会计与审计，审计实务，审计学（ACCA方向），大数据与审计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09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2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商务贸易类</w:t>
            </w:r>
          </w:p>
        </w:tc>
        <w:tc>
          <w:tcPr>
            <w:tcW w:w="10987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国际贸易学，国际商务，国际贸易，国际经济与贸易，贸易经济，经济贸易，国际文化贸易，经济与金融，电子商务，物流，物流管理，国际物流，商务策划管理，商务管理，电子商务物流，金融管理，市场营销，国际市场营销，金融保险，经济管理，经济信息管理，国际贸易实务，商务经纪与代理，移动商务，物流工程与管理，工商管理学，商务英语，电子商务及法律，互联网金融，金融科技应用，跨境电子商务，全媒体电商运营，现代物流管理，工商管理，金融科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09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2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建筑工程类</w:t>
            </w:r>
          </w:p>
        </w:tc>
        <w:tc>
          <w:tcPr>
            <w:tcW w:w="10987" w:type="dxa"/>
            <w:noWrap w:val="0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标准化工程，城市地下空间工程，城市管理与监察，城市规划，城市规划与设计（含：风景园林规划与设计），城市燃气工程技术，城乡规划，城乡规划学，城镇规划，道路桥梁与渡河工程，道路与铁道工程，地下工程与隧道工程技术，电力工程管理，盾构施工技术，防灾减灾工程及防护工程，房地产经营与估价，风景园林，风景园林学，高尔夫场地管理，高尔夫球场建造与维护，给排水工程，给排水工程技术，给排水科学与工程，给排水与环境工程技术，给水排水，给水排水工程，工程管理，工程监理，工程结构分析，工程力学，工程造价，工程造价管理，工程质量监督与管理，工民建，工业设备安装工程技术，工业与民用建筑，供热、供燃气、通风及空调工程，供热通风与空调工程技术，供热通风与卫生工程技术，光伏建筑一体化技术与应用，国际工程造价，环境设计，环境艺术设计，混凝土构件工程技术，机电安装工程，基础工程技术，家具卖场设计与管理，建设工程管理，建筑电气工程技术，建筑电气与智能化，建筑动画设计与制作，建筑钢结构工程技术，建筑工程，建筑工程管理，建筑工程技术，建筑工程项目管理，建筑工程质量与安全技术管理，建筑环境与能源应用工程，建筑环境与设备工程，建筑技术科学，建筑经济管理，建筑历史与理论，建筑设备工程技术，建筑设计及其理论，建筑设计技术，建筑设施智能技术，建筑室内设计，建筑水电技术，建筑学，建筑与土木工程，建筑装饰工程技术，结构工程，景观建筑设计，景观设计，景观学，历史建筑保护工程，楼宇智能化工程技术，木材科学与工程，桥梁与隧道工程，市政工程，市政工程技术，室内设计技术，水工结构工程，水工业技术，水利工程，水利水电工程，水务工程，土木工程，土木工程检测技术，土木水利，物业管理，物业设施管理，项目管理，消防工程，消防工程技术，岩土工程，园林，园林工程技术，园林建筑，质量管理工程，中国古建筑工程技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，建筑设计，建筑装饰工程，古建筑工程，智能建造工程，城市地下工程，建筑智能检测与修复，建筑环境与能源工程，建筑电气与智能化工程，建设工程管理，市政工程，城市设施智慧管理，环境艺术设计，人文地理与城乡规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09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2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土地管理类</w:t>
            </w:r>
          </w:p>
        </w:tc>
        <w:tc>
          <w:tcPr>
            <w:tcW w:w="10987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地图制图学与地理信息工程，土壤学，地图学与地理信息系统，自然地理学，人文地理学，地理学，土地资源管理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测绘科学与技术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大地测量学与测量工程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摄影测量与遥感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，遥感科学与技术，大地测量，地理科学，地理信息系统，地理信息科学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，地籍测绘与土地管理信息技术，土地管理与地籍测量，地籍测绘与土地管理，测绘工程，房地产开发与管理，测绘工程技术，房地产经营管理，城市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09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2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测绘类</w:t>
            </w:r>
          </w:p>
        </w:tc>
        <w:tc>
          <w:tcPr>
            <w:tcW w:w="10987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大地测量学与测量工程，摄影测量与遥感，地图学与地理信息系统，地图制图学与地理信息工程，测绘工程，测绘科学与技术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，遥感科学与技术，空间科学与数字技术，地理国情监测，大地测量，地理信息科学，工程测量技术，工程测量与监理，摄影测量与遥感技术，大地测量与卫星定位技术，大地测量与GPS定位技术，地理信息系统与地图制图技术，地籍测绘与土地管理信息技术，矿山测量，测绘与地理信息技术，测绘工程技术，测绘与地质工程技术，导航工程，导航工程技术，地理信息技术，现代测控工程技术，地理信息系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09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72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城建规划类</w:t>
            </w:r>
          </w:p>
        </w:tc>
        <w:tc>
          <w:tcPr>
            <w:tcW w:w="10987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城市地下空间工程，城市管理，城市管理与监察，城市规划，城市规划与设计（含：风景园林规划与设计），城市与区域规划，城乡规划，城乡规划学，城镇规划，城镇建设，道路桥梁与渡河工程，道路与铁道工程，房地产开发与管理，风景园林，风景园林学，给排水科学与工程，环境设计，环境艺术设计，建筑技术科学，建筑历史与理论，建筑设计及其理论，建筑设计技术，建筑室内设计，建筑学，建筑与土木工程，交通工程，结构工程，景观建筑设计，景观设计，景观学，历史建筑保护工程，人文地理与城乡规划，设计学，市政工程，市政工程技术，室内设计技术，水工结构工程，水利工程，水利水电工程，土木工程，土木水利，现代园艺，园林，园林工程技术，园林规划设计，园林植物与观赏园艺，园艺，资源环境与城乡规划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09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72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林业类</w:t>
            </w:r>
          </w:p>
        </w:tc>
        <w:tc>
          <w:tcPr>
            <w:tcW w:w="10987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森林工程，木材科学与技术，林产化学加工工程，林木遗传育种，森林培育，森林保护学，森林经理学，野生动植物保护与利用，园林植物与观赏园艺，风景园林学，水土保持与荒漠化防治，林业经济管理，植物资源工程，土壤学，植物营养学，植物病理学，植物学，林业，林业工程，园艺，园艺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，木材科学与工程，林产化工，植物保护，林学，森林资源保护与游憩，野生动物与自然保护区管理，园林，农林经济管理，林业信息管理，植物科学与技术，种子科学与工程，土地规划与利用，应用生物科学，森林保护，林业生态环境工程与管理，现代园艺，草业科学，风景园林，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信息管理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风景园林设计，农艺与种业，资源利用与植物保护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水土保持与荒漠化防治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学，智慧林业技术，园林工程，木业产品智能制造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09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72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工商管理类</w:t>
            </w:r>
          </w:p>
        </w:tc>
        <w:tc>
          <w:tcPr>
            <w:tcW w:w="10987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保密管理，标准化工程，财务管理，财务会计教育，采购供应管理，采购管理，产品质量工程，导游，电子商务，电子商务及法律，电子商务物流，房地产经营管理，房地产开发与管理，工程管理，工程造价，工程造价管理，工商管理，工商管理, 工商管理硕士，工商行政管理，工商企业管理，工业工程，工业工程与管理，管理工程，管理科学，管理科学与工程，广告经营与管理，国际工程物流管理，国际经济与贸易，国际商务，国际市场营销，国际物流，国际质量管理体系认证，合作社经营管理，会计，会计硕士，会计学，会展策划与管理，会展经济与管理，建筑工程管理，金融保险，金融管理，经济管理，经济信息管理，经济与行政管理，景区开发与管理，客户服务管理，劳动关系，历史文化旅游，旅行社经营管理，旅游传媒，旅游服务与管理，旅游管理，企业管理（含：财务管理；市场营销；旅游管理；技术经济及管理；人力资源管理），企业资源计划管理，人力资源管理，商品学，商务策划管理，商务管理，商务信息管理，商务英语，涉外旅游，审计学，市场开发与营销，市场营销，市场营销教育，数字媒体设备管理，特许经营管理，体育经济与管理，网络营销，文化产业管理，物流，物流工程，物流工程与管理，物流管理，物流与供应链管理，物流园区金融管理，物业管理，物业设施管理，乡镇企业管理，项目管理，销售管理，心理健康教育，医药营销，英语导游，营销与策划，招商管理，知识产权管理，质量管理工程，资产评估，工商管理学，连锁经营管理，酒店管理，房地产投资与策划，大数据与财务管理，大数据与会计，企业数字化管理，跨境电子商务，全媒体电商运营，物流工程技术，现代物流管理，烹饪与餐饮管理，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hYmI0MjlmZDdiN2ViMGUxY2NiM2E3YmNkMjE4NWMifQ=="/>
  </w:docVars>
  <w:rsids>
    <w:rsidRoot w:val="052523BA"/>
    <w:rsid w:val="004479E5"/>
    <w:rsid w:val="01374F5B"/>
    <w:rsid w:val="052523BA"/>
    <w:rsid w:val="06862B05"/>
    <w:rsid w:val="0B5F1B77"/>
    <w:rsid w:val="1FAB54BA"/>
    <w:rsid w:val="23103A2A"/>
    <w:rsid w:val="24E011DB"/>
    <w:rsid w:val="2ABB0720"/>
    <w:rsid w:val="357C4F4F"/>
    <w:rsid w:val="499616B7"/>
    <w:rsid w:val="49A40179"/>
    <w:rsid w:val="4DF432CA"/>
    <w:rsid w:val="57BB14B0"/>
    <w:rsid w:val="59CF7EEB"/>
    <w:rsid w:val="5EFC4888"/>
    <w:rsid w:val="60161979"/>
    <w:rsid w:val="67564D51"/>
    <w:rsid w:val="6DE569E9"/>
    <w:rsid w:val="72D6133E"/>
    <w:rsid w:val="73552361"/>
    <w:rsid w:val="7CAC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4621</Words>
  <Characters>4631</Characters>
  <Lines>0</Lines>
  <Paragraphs>0</Paragraphs>
  <TotalTime>0</TotalTime>
  <ScaleCrop>false</ScaleCrop>
  <LinksUpToDate>false</LinksUpToDate>
  <CharactersWithSpaces>4634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2022-11-17T09:10:00Z</dcterms:created>
  <dc:creator>～～～</dc:creator>
  <cp:lastModifiedBy>～～～</cp:lastModifiedBy>
  <cp:lastPrinted>2023-01-30T02:40:00Z</cp:lastPrinted>
  <dcterms:modified xsi:type="dcterms:W3CDTF">2023-01-31T03:04:44Z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8BAE72D4A4B64F4AA54873353F648E5E</vt:lpwstr>
  </property>
</Properties>
</file>