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78" w:line="219" w:lineRule="auto"/>
        <w:rPr>
          <w:rFonts w:ascii="宋体" w:hAnsi="宋体" w:eastAsia="宋体" w:cs="宋体"/>
          <w:spacing w:val="-8"/>
          <w:sz w:val="24"/>
          <w:szCs w:val="24"/>
        </w:rPr>
      </w:pPr>
      <w:bookmarkStart w:id="1" w:name="_GoBack"/>
      <w:bookmarkEnd w:id="1"/>
      <w:r>
        <w:rPr>
          <w:rFonts w:hint="eastAsia" w:ascii="宋体" w:hAnsi="宋体" w:eastAsia="宋体" w:cs="宋体"/>
          <w:spacing w:val="-8"/>
          <w:sz w:val="24"/>
          <w:szCs w:val="24"/>
        </w:rPr>
        <w:t>附件1</w:t>
      </w:r>
      <w:r>
        <w:rPr>
          <w:rFonts w:ascii="宋体" w:hAnsi="宋体" w:eastAsia="宋体" w:cs="宋体"/>
          <w:spacing w:val="-8"/>
          <w:sz w:val="24"/>
          <w:szCs w:val="24"/>
        </w:rPr>
        <w:t xml:space="preserve"> </w:t>
      </w:r>
    </w:p>
    <w:p>
      <w:pPr>
        <w:spacing w:before="78" w:line="219" w:lineRule="auto"/>
        <w:jc w:val="center"/>
        <w:rPr>
          <w:rFonts w:ascii="宋体" w:hAnsi="宋体" w:eastAsia="宋体" w:cs="宋体"/>
          <w:sz w:val="24"/>
          <w:szCs w:val="24"/>
        </w:rPr>
      </w:pPr>
      <w:bookmarkStart w:id="0" w:name="_Hlk124921918"/>
      <w:r>
        <w:rPr>
          <w:rFonts w:ascii="宋体" w:hAnsi="宋体" w:eastAsia="宋体" w:cs="宋体"/>
          <w:b/>
          <w:bCs/>
          <w:spacing w:val="13"/>
          <w:sz w:val="24"/>
          <w:szCs w:val="24"/>
        </w:rPr>
        <w:t>202</w:t>
      </w:r>
      <w:r>
        <w:rPr>
          <w:rFonts w:hint="eastAsia" w:ascii="宋体" w:hAnsi="宋体" w:eastAsia="宋体" w:cs="宋体"/>
          <w:b/>
          <w:bCs/>
          <w:spacing w:val="13"/>
          <w:sz w:val="24"/>
          <w:szCs w:val="24"/>
        </w:rPr>
        <w:t>3</w:t>
      </w:r>
      <w:r>
        <w:rPr>
          <w:rFonts w:ascii="宋体" w:hAnsi="宋体" w:eastAsia="宋体" w:cs="宋体"/>
          <w:b/>
          <w:bCs/>
          <w:spacing w:val="13"/>
          <w:sz w:val="24"/>
          <w:szCs w:val="24"/>
        </w:rPr>
        <w:t>年度</w:t>
      </w:r>
      <w:r>
        <w:rPr>
          <w:rFonts w:hint="eastAsia" w:ascii="宋体" w:hAnsi="宋体" w:eastAsia="宋体" w:cs="宋体"/>
          <w:b/>
          <w:bCs/>
          <w:spacing w:val="13"/>
          <w:sz w:val="24"/>
          <w:szCs w:val="24"/>
        </w:rPr>
        <w:t>临基所</w:t>
      </w:r>
      <w:r>
        <w:rPr>
          <w:rFonts w:hint="eastAsia" w:ascii="宋体" w:hAnsi="宋体" w:eastAsia="宋体" w:cs="宋体"/>
          <w:b/>
          <w:bCs/>
          <w:spacing w:val="13"/>
          <w:sz w:val="24"/>
          <w:szCs w:val="24"/>
          <w:lang w:val="en-US" w:eastAsia="zh-CN"/>
        </w:rPr>
        <w:t>质量保证</w:t>
      </w:r>
      <w:r>
        <w:rPr>
          <w:rFonts w:hint="eastAsia" w:ascii="宋体" w:hAnsi="宋体" w:eastAsia="宋体" w:cs="宋体"/>
          <w:b/>
          <w:bCs/>
          <w:spacing w:val="13"/>
          <w:sz w:val="24"/>
          <w:szCs w:val="24"/>
        </w:rPr>
        <w:t>Q</w:t>
      </w:r>
      <w:r>
        <w:rPr>
          <w:rFonts w:ascii="宋体" w:hAnsi="宋体" w:eastAsia="宋体" w:cs="宋体"/>
          <w:b/>
          <w:bCs/>
          <w:spacing w:val="13"/>
          <w:sz w:val="24"/>
          <w:szCs w:val="24"/>
        </w:rPr>
        <w:t>A</w:t>
      </w:r>
      <w:r>
        <w:rPr>
          <w:rFonts w:hint="eastAsia" w:ascii="宋体" w:hAnsi="宋体" w:eastAsia="宋体" w:cs="宋体"/>
          <w:b/>
          <w:bCs/>
          <w:spacing w:val="13"/>
          <w:sz w:val="24"/>
          <w:szCs w:val="24"/>
        </w:rPr>
        <w:t>/采购/销售专员</w:t>
      </w:r>
      <w:r>
        <w:rPr>
          <w:rFonts w:ascii="宋体" w:hAnsi="宋体" w:eastAsia="宋体" w:cs="宋体"/>
          <w:b/>
          <w:bCs/>
          <w:spacing w:val="13"/>
          <w:sz w:val="24"/>
          <w:szCs w:val="24"/>
        </w:rPr>
        <w:t>需求信息表</w:t>
      </w:r>
    </w:p>
    <w:bookmarkEnd w:id="0"/>
    <w:tbl>
      <w:tblPr>
        <w:tblStyle w:val="5"/>
        <w:tblpPr w:leftFromText="180" w:rightFromText="180" w:vertAnchor="text" w:horzAnchor="page" w:tblpX="845" w:tblpY="92"/>
        <w:tblOverlap w:val="never"/>
        <w:tblW w:w="1029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082"/>
        <w:gridCol w:w="1310"/>
        <w:gridCol w:w="1022"/>
        <w:gridCol w:w="1189"/>
        <w:gridCol w:w="3360"/>
        <w:gridCol w:w="609"/>
        <w:gridCol w:w="114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</w:trPr>
        <w:tc>
          <w:tcPr>
            <w:tcW w:w="573" w:type="dxa"/>
            <w:vAlign w:val="center"/>
          </w:tcPr>
          <w:p>
            <w:pPr>
              <w:spacing w:before="34" w:line="220" w:lineRule="auto"/>
              <w:jc w:val="center"/>
              <w:rPr>
                <w:rFonts w:hint="eastAsia" w:ascii="宋体" w:hAnsi="宋体" w:eastAsia="宋体" w:cs="宋体"/>
                <w:b/>
                <w:bCs/>
                <w:spacing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4"/>
                <w:lang w:val="en-US" w:eastAsia="zh-CN"/>
              </w:rPr>
              <w:t>岗位编号</w:t>
            </w:r>
          </w:p>
        </w:tc>
        <w:tc>
          <w:tcPr>
            <w:tcW w:w="1082" w:type="dxa"/>
            <w:vAlign w:val="center"/>
          </w:tcPr>
          <w:p>
            <w:pPr>
              <w:spacing w:before="34" w:line="220" w:lineRule="auto"/>
              <w:jc w:val="center"/>
              <w:rPr>
                <w:rFonts w:hint="eastAsia" w:ascii="宋体" w:hAnsi="宋体" w:eastAsia="宋体" w:cs="宋体"/>
                <w:b/>
                <w:bCs/>
                <w:spacing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4"/>
                <w:lang w:val="en-US" w:eastAsia="zh-CN"/>
              </w:rPr>
              <w:t>招聘部门</w:t>
            </w:r>
          </w:p>
        </w:tc>
        <w:tc>
          <w:tcPr>
            <w:tcW w:w="1310" w:type="dxa"/>
            <w:vAlign w:val="center"/>
          </w:tcPr>
          <w:p>
            <w:pPr>
              <w:spacing w:before="34" w:line="220" w:lineRule="auto"/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</w:rPr>
              <w:t>岗位</w:t>
            </w:r>
          </w:p>
        </w:tc>
        <w:tc>
          <w:tcPr>
            <w:tcW w:w="1022" w:type="dxa"/>
            <w:vAlign w:val="center"/>
          </w:tcPr>
          <w:p>
            <w:pPr>
              <w:spacing w:before="54" w:line="220" w:lineRule="auto"/>
              <w:jc w:val="center"/>
              <w:rPr>
                <w:rFonts w:hint="eastAsia" w:ascii="宋体" w:hAnsi="宋体" w:eastAsia="宋体" w:cs="宋体"/>
                <w:b/>
                <w:bCs/>
                <w:spacing w:val="-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lang w:val="en-US" w:eastAsia="zh-CN"/>
              </w:rPr>
              <w:t>专业</w:t>
            </w:r>
          </w:p>
        </w:tc>
        <w:tc>
          <w:tcPr>
            <w:tcW w:w="1189" w:type="dxa"/>
            <w:vAlign w:val="center"/>
          </w:tcPr>
          <w:p>
            <w:pPr>
              <w:spacing w:before="54" w:line="220" w:lineRule="auto"/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</w:rPr>
              <w:t>任职资格</w:t>
            </w:r>
          </w:p>
        </w:tc>
        <w:tc>
          <w:tcPr>
            <w:tcW w:w="3360" w:type="dxa"/>
            <w:vAlign w:val="center"/>
          </w:tcPr>
          <w:p>
            <w:pPr>
              <w:spacing w:before="53" w:line="219" w:lineRule="auto"/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2"/>
              </w:rPr>
              <w:t>岗位职责</w:t>
            </w:r>
          </w:p>
        </w:tc>
        <w:tc>
          <w:tcPr>
            <w:tcW w:w="609" w:type="dxa"/>
            <w:vAlign w:val="center"/>
          </w:tcPr>
          <w:p>
            <w:pPr>
              <w:spacing w:before="53" w:line="219" w:lineRule="auto"/>
              <w:jc w:val="center"/>
              <w:rPr>
                <w:rFonts w:hint="eastAsia" w:ascii="宋体" w:hAnsi="宋体" w:eastAsia="宋体" w:cs="宋体"/>
                <w:b/>
                <w:bCs/>
                <w:spacing w:val="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2"/>
                <w:lang w:val="en-US" w:eastAsia="zh-CN"/>
              </w:rPr>
              <w:t>需求人数</w:t>
            </w:r>
          </w:p>
        </w:tc>
        <w:tc>
          <w:tcPr>
            <w:tcW w:w="1146" w:type="dxa"/>
            <w:vAlign w:val="center"/>
          </w:tcPr>
          <w:p>
            <w:pPr>
              <w:spacing w:before="53" w:line="219" w:lineRule="auto"/>
              <w:jc w:val="center"/>
              <w:rPr>
                <w:rFonts w:hint="default" w:ascii="宋体" w:hAnsi="宋体" w:eastAsia="宋体" w:cs="宋体"/>
                <w:b/>
                <w:bCs/>
                <w:spacing w:val="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2"/>
                <w:lang w:val="en-US" w:eastAsia="zh-CN"/>
              </w:rPr>
              <w:t>学历及其他要求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7" w:hRule="atLeast"/>
        </w:trPr>
        <w:tc>
          <w:tcPr>
            <w:tcW w:w="573" w:type="dxa"/>
            <w:vAlign w:val="center"/>
          </w:tcPr>
          <w:p>
            <w:pPr>
              <w:spacing w:before="62" w:line="219" w:lineRule="auto"/>
              <w:jc w:val="center"/>
              <w:rPr>
                <w:rFonts w:hint="default" w:ascii="宋体" w:hAnsi="宋体" w:eastAsia="宋体" w:cs="宋体"/>
                <w:spacing w:val="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lang w:val="en-US" w:eastAsia="zh-CN"/>
              </w:rPr>
              <w:t>01</w:t>
            </w:r>
          </w:p>
        </w:tc>
        <w:tc>
          <w:tcPr>
            <w:tcW w:w="1082" w:type="dxa"/>
            <w:vAlign w:val="center"/>
          </w:tcPr>
          <w:p>
            <w:pPr>
              <w:spacing w:before="62" w:line="219" w:lineRule="auto"/>
              <w:jc w:val="center"/>
              <w:rPr>
                <w:rFonts w:hint="default" w:ascii="宋体" w:hAnsi="宋体" w:eastAsia="宋体" w:cs="宋体"/>
                <w:spacing w:val="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lang w:val="en-US" w:eastAsia="zh-CN"/>
              </w:rPr>
              <w:t>生命全周期健康研究中心</w:t>
            </w:r>
          </w:p>
        </w:tc>
        <w:tc>
          <w:tcPr>
            <w:tcW w:w="1310" w:type="dxa"/>
            <w:vAlign w:val="center"/>
          </w:tcPr>
          <w:p>
            <w:pPr>
              <w:spacing w:before="62" w:line="219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lang w:val="en-US" w:eastAsia="zh-CN"/>
              </w:rPr>
              <w:t>质量保证  （QA）</w:t>
            </w:r>
          </w:p>
        </w:tc>
        <w:tc>
          <w:tcPr>
            <w:tcW w:w="1022" w:type="dxa"/>
            <w:vAlign w:val="center"/>
          </w:tcPr>
          <w:p>
            <w:pPr>
              <w:spacing w:before="54" w:line="220" w:lineRule="auto"/>
              <w:rPr>
                <w:rFonts w:ascii="宋体" w:hAnsi="宋体" w:eastAsia="宋体" w:cs="宋体"/>
                <w:spacing w:val="-3"/>
              </w:rPr>
            </w:pPr>
            <w:r>
              <w:rPr>
                <w:rFonts w:hint="eastAsia" w:ascii="宋体" w:hAnsi="宋体" w:eastAsia="宋体" w:cs="宋体"/>
              </w:rPr>
              <w:t>药学、化学、生物、食品等相关专业</w:t>
            </w:r>
          </w:p>
        </w:tc>
        <w:tc>
          <w:tcPr>
            <w:tcW w:w="1189" w:type="dxa"/>
            <w:vAlign w:val="center"/>
          </w:tcPr>
          <w:p>
            <w:pPr>
              <w:spacing w:before="54" w:line="220" w:lineRule="auto"/>
              <w:rPr>
                <w:rFonts w:hint="eastAsia" w:ascii="宋体" w:hAnsi="宋体" w:eastAsia="宋体" w:cs="宋体"/>
                <w:spacing w:val="-3"/>
                <w:lang w:eastAsia="zh-CN"/>
              </w:rPr>
            </w:pPr>
            <w:r>
              <w:rPr>
                <w:rFonts w:ascii="宋体" w:hAnsi="宋体" w:eastAsia="宋体" w:cs="宋体"/>
                <w:spacing w:val="-3"/>
              </w:rPr>
              <w:t>1</w:t>
            </w:r>
            <w:r>
              <w:rPr>
                <w:rFonts w:hint="eastAsia" w:ascii="宋体" w:hAnsi="宋体" w:eastAsia="宋体" w:cs="宋体"/>
                <w:spacing w:val="-3"/>
              </w:rPr>
              <w:t>、3年以上工作经验</w:t>
            </w:r>
            <w:r>
              <w:rPr>
                <w:rFonts w:hint="eastAsia" w:ascii="宋体" w:hAnsi="宋体" w:eastAsia="宋体" w:cs="宋体"/>
                <w:spacing w:val="-3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pacing w:val="-3"/>
              </w:rPr>
              <w:t>具有与质量保证有关的基础知识</w:t>
            </w:r>
            <w:r>
              <w:rPr>
                <w:rFonts w:hint="eastAsia" w:ascii="宋体" w:hAnsi="宋体" w:eastAsia="宋体" w:cs="宋体"/>
                <w:spacing w:val="-3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pacing w:val="-3"/>
              </w:rPr>
              <w:t>具备生产、检验等基本知识</w:t>
            </w:r>
            <w:r>
              <w:rPr>
                <w:rFonts w:hint="eastAsia" w:ascii="宋体" w:hAnsi="宋体" w:eastAsia="宋体" w:cs="宋体"/>
                <w:spacing w:val="-3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pacing w:val="-3"/>
              </w:rPr>
              <w:t>熟知药品、医疗器械、食品、化妆品相关的法律法规的知识</w:t>
            </w:r>
            <w:r>
              <w:rPr>
                <w:rFonts w:hint="eastAsia" w:ascii="宋体" w:hAnsi="宋体" w:eastAsia="宋体" w:cs="宋体"/>
                <w:spacing w:val="-3"/>
                <w:lang w:eastAsia="zh-CN"/>
              </w:rPr>
              <w:t>。</w:t>
            </w:r>
          </w:p>
        </w:tc>
        <w:tc>
          <w:tcPr>
            <w:tcW w:w="3360" w:type="dxa"/>
          </w:tcPr>
          <w:p>
            <w:pPr>
              <w:spacing w:before="54" w:line="220" w:lineRule="auto"/>
              <w:ind w:firstLine="408" w:firstLineChars="200"/>
              <w:rPr>
                <w:rFonts w:ascii="宋体" w:hAnsi="宋体" w:eastAsia="宋体" w:cs="宋体"/>
                <w:spacing w:val="-3"/>
              </w:rPr>
            </w:pPr>
            <w:r>
              <w:rPr>
                <w:rFonts w:hint="eastAsia" w:ascii="宋体" w:hAnsi="宋体" w:eastAsia="宋体" w:cs="宋体"/>
                <w:spacing w:val="-3"/>
              </w:rPr>
              <w:t>1、认真贯彻执行公司和品管部规章制度，严格执行标准操作规程，建立QA各个室的管理制度及职责，主管整个QA工作</w:t>
            </w:r>
          </w:p>
          <w:p>
            <w:pPr>
              <w:spacing w:before="54" w:line="220" w:lineRule="auto"/>
              <w:ind w:firstLine="408" w:firstLineChars="200"/>
              <w:rPr>
                <w:rFonts w:hint="eastAsia" w:ascii="宋体" w:hAnsi="宋体" w:eastAsia="宋体" w:cs="宋体"/>
                <w:spacing w:val="-3"/>
              </w:rPr>
            </w:pPr>
            <w:r>
              <w:rPr>
                <w:rFonts w:hint="eastAsia" w:ascii="宋体" w:hAnsi="宋体" w:eastAsia="宋体" w:cs="宋体"/>
                <w:spacing w:val="-3"/>
              </w:rPr>
              <w:t>2、制定QA年度工作方针目标，并组织实施；严格执行标准操作规程，负责安排各科室的任务，按时完成检测任务</w:t>
            </w:r>
          </w:p>
          <w:p>
            <w:pPr>
              <w:spacing w:before="54" w:line="220" w:lineRule="auto"/>
              <w:ind w:firstLine="408" w:firstLineChars="200"/>
              <w:rPr>
                <w:rFonts w:hint="eastAsia" w:ascii="宋体" w:hAnsi="宋体" w:eastAsia="宋体" w:cs="宋体"/>
                <w:spacing w:val="-3"/>
              </w:rPr>
            </w:pPr>
            <w:r>
              <w:rPr>
                <w:rFonts w:hint="eastAsia" w:ascii="宋体" w:hAnsi="宋体" w:eastAsia="宋体" w:cs="宋体"/>
                <w:spacing w:val="-3"/>
              </w:rPr>
              <w:t>3、负责QA年度培训计划的制定、年度招聘需求计划的申请、年度财务预算的制定等；负责按排QA人员的培训工作</w:t>
            </w:r>
          </w:p>
          <w:p>
            <w:pPr>
              <w:spacing w:before="54" w:line="220" w:lineRule="auto"/>
              <w:ind w:firstLine="408" w:firstLineChars="200"/>
              <w:rPr>
                <w:rFonts w:hint="eastAsia" w:ascii="宋体" w:hAnsi="宋体" w:eastAsia="宋体" w:cs="宋体"/>
                <w:spacing w:val="-3"/>
              </w:rPr>
            </w:pPr>
            <w:r>
              <w:rPr>
                <w:rFonts w:hint="eastAsia" w:ascii="宋体" w:hAnsi="宋体" w:eastAsia="宋体" w:cs="宋体"/>
                <w:spacing w:val="-3"/>
              </w:rPr>
              <w:t>4、负责公司与之相关的SOP的起草及修订、培训等工作</w:t>
            </w:r>
          </w:p>
          <w:p>
            <w:pPr>
              <w:spacing w:before="54" w:line="220" w:lineRule="auto"/>
              <w:ind w:firstLine="408" w:firstLineChars="200"/>
              <w:rPr>
                <w:rFonts w:hint="eastAsia" w:ascii="宋体" w:hAnsi="宋体" w:eastAsia="宋体" w:cs="宋体"/>
                <w:spacing w:val="-3"/>
              </w:rPr>
            </w:pPr>
            <w:r>
              <w:rPr>
                <w:rFonts w:hint="eastAsia" w:ascii="宋体" w:hAnsi="宋体" w:eastAsia="宋体" w:cs="宋体"/>
                <w:spacing w:val="-3"/>
              </w:rPr>
              <w:t>5、负责审核过程检测报告的整理及归档等相关工作</w:t>
            </w:r>
          </w:p>
          <w:p>
            <w:pPr>
              <w:spacing w:before="54" w:line="220" w:lineRule="auto"/>
              <w:ind w:firstLine="408" w:firstLineChars="200"/>
              <w:rPr>
                <w:rFonts w:hint="eastAsia" w:ascii="宋体" w:hAnsi="宋体" w:eastAsia="宋体" w:cs="宋体"/>
                <w:spacing w:val="-3"/>
              </w:rPr>
            </w:pPr>
            <w:r>
              <w:rPr>
                <w:rFonts w:hint="eastAsia" w:ascii="宋体" w:hAnsi="宋体" w:eastAsia="宋体" w:cs="宋体"/>
                <w:spacing w:val="-3"/>
              </w:rPr>
              <w:t>6、负责整个生产日常操作规程是否正常，出现异常及时协调处理和上报工作</w:t>
            </w:r>
          </w:p>
          <w:p>
            <w:pPr>
              <w:spacing w:before="54" w:line="220" w:lineRule="auto"/>
              <w:ind w:firstLine="408" w:firstLineChars="200"/>
              <w:rPr>
                <w:rFonts w:hint="eastAsia" w:ascii="宋体" w:hAnsi="宋体" w:eastAsia="宋体" w:cs="宋体"/>
                <w:spacing w:val="-3"/>
              </w:rPr>
            </w:pPr>
            <w:r>
              <w:rPr>
                <w:rFonts w:hint="eastAsia" w:ascii="宋体" w:hAnsi="宋体" w:eastAsia="宋体" w:cs="宋体"/>
                <w:spacing w:val="-3"/>
              </w:rPr>
              <w:t>7、负责分配关键工序的现场监控工作，包括终端产品的配料投料监控</w:t>
            </w:r>
          </w:p>
        </w:tc>
        <w:tc>
          <w:tcPr>
            <w:tcW w:w="609" w:type="dxa"/>
            <w:vAlign w:val="center"/>
          </w:tcPr>
          <w:p>
            <w:pPr>
              <w:spacing w:before="54" w:line="220" w:lineRule="auto"/>
              <w:jc w:val="center"/>
              <w:rPr>
                <w:rFonts w:hint="eastAsia" w:ascii="宋体" w:hAnsi="宋体" w:eastAsia="宋体" w:cs="宋体"/>
                <w:spacing w:val="-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>1</w:t>
            </w:r>
          </w:p>
        </w:tc>
        <w:tc>
          <w:tcPr>
            <w:tcW w:w="1146" w:type="dxa"/>
            <w:vAlign w:val="center"/>
          </w:tcPr>
          <w:p>
            <w:pPr>
              <w:spacing w:before="54" w:line="220" w:lineRule="auto"/>
              <w:jc w:val="center"/>
              <w:rPr>
                <w:rFonts w:hint="eastAsia" w:ascii="宋体" w:hAnsi="宋体" w:eastAsia="宋体" w:cs="宋体"/>
                <w:spacing w:val="-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</w:rPr>
              <w:t>本科及以上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3" w:hRule="atLeast"/>
        </w:trPr>
        <w:tc>
          <w:tcPr>
            <w:tcW w:w="573" w:type="dxa"/>
            <w:vAlign w:val="center"/>
          </w:tcPr>
          <w:p>
            <w:pPr>
              <w:spacing w:before="62" w:line="219" w:lineRule="auto"/>
              <w:jc w:val="center"/>
              <w:rPr>
                <w:rFonts w:hint="default" w:ascii="宋体" w:hAnsi="宋体" w:eastAsia="宋体" w:cs="宋体"/>
                <w:spacing w:val="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lang w:val="en-US" w:eastAsia="zh-CN"/>
              </w:rPr>
              <w:t>02</w:t>
            </w:r>
          </w:p>
        </w:tc>
        <w:tc>
          <w:tcPr>
            <w:tcW w:w="1082" w:type="dxa"/>
            <w:vAlign w:val="center"/>
          </w:tcPr>
          <w:p>
            <w:pPr>
              <w:spacing w:before="62" w:line="219" w:lineRule="auto"/>
              <w:jc w:val="center"/>
              <w:rPr>
                <w:rFonts w:hint="eastAsia" w:ascii="宋体" w:hAnsi="宋体" w:eastAsia="宋体" w:cs="宋体"/>
                <w:spacing w:val="8"/>
              </w:rPr>
            </w:pPr>
            <w:r>
              <w:rPr>
                <w:rFonts w:hint="eastAsia" w:ascii="宋体" w:hAnsi="宋体" w:eastAsia="宋体" w:cs="宋体"/>
                <w:spacing w:val="8"/>
                <w:lang w:val="en-US" w:eastAsia="zh-CN"/>
              </w:rPr>
              <w:t>生命全周期健康研究中心</w:t>
            </w:r>
          </w:p>
        </w:tc>
        <w:tc>
          <w:tcPr>
            <w:tcW w:w="1310" w:type="dxa"/>
            <w:vAlign w:val="center"/>
          </w:tcPr>
          <w:p>
            <w:pPr>
              <w:spacing w:before="62" w:line="219" w:lineRule="auto"/>
              <w:jc w:val="center"/>
              <w:rPr>
                <w:rFonts w:ascii="宋体" w:hAnsi="宋体" w:eastAsia="宋体" w:cs="宋体"/>
                <w:spacing w:val="8"/>
              </w:rPr>
            </w:pPr>
            <w:r>
              <w:rPr>
                <w:rFonts w:hint="eastAsia" w:ascii="宋体" w:hAnsi="宋体" w:eastAsia="宋体" w:cs="宋体"/>
                <w:spacing w:val="8"/>
                <w:lang w:val="en-US" w:eastAsia="zh-CN"/>
              </w:rPr>
              <w:t>内勤（</w:t>
            </w:r>
            <w:r>
              <w:rPr>
                <w:rFonts w:hint="eastAsia" w:ascii="宋体" w:hAnsi="宋体" w:eastAsia="宋体" w:cs="宋体"/>
                <w:spacing w:val="8"/>
              </w:rPr>
              <w:t>采购</w:t>
            </w:r>
            <w:r>
              <w:rPr>
                <w:rFonts w:hint="eastAsia" w:ascii="宋体" w:hAnsi="宋体" w:eastAsia="宋体" w:cs="宋体"/>
                <w:spacing w:val="8"/>
                <w:lang w:val="en-US" w:eastAsia="zh-CN"/>
              </w:rPr>
              <w:t>）</w:t>
            </w:r>
          </w:p>
        </w:tc>
        <w:tc>
          <w:tcPr>
            <w:tcW w:w="1022" w:type="dxa"/>
            <w:vAlign w:val="center"/>
          </w:tcPr>
          <w:p>
            <w:pPr>
              <w:spacing w:before="54" w:line="220" w:lineRule="auto"/>
              <w:rPr>
                <w:rFonts w:ascii="宋体" w:hAnsi="宋体" w:eastAsia="宋体" w:cs="宋体"/>
                <w:spacing w:val="-3"/>
              </w:rPr>
            </w:pPr>
            <w:r>
              <w:rPr>
                <w:rFonts w:hint="eastAsia" w:ascii="宋体" w:hAnsi="宋体" w:eastAsia="宋体" w:cs="宋体"/>
              </w:rPr>
              <w:t>药学、化学、生物、食品等相关专业</w:t>
            </w:r>
          </w:p>
        </w:tc>
        <w:tc>
          <w:tcPr>
            <w:tcW w:w="1189" w:type="dxa"/>
            <w:vAlign w:val="center"/>
          </w:tcPr>
          <w:p>
            <w:pPr>
              <w:spacing w:before="54" w:line="220" w:lineRule="auto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3"/>
              </w:rPr>
              <w:t>了解药品相关法律法规及GMP规范</w:t>
            </w:r>
            <w:r>
              <w:rPr>
                <w:rFonts w:hint="eastAsia" w:ascii="宋体" w:hAnsi="宋体" w:eastAsia="宋体" w:cs="宋体"/>
                <w:spacing w:val="-3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pacing w:val="-3"/>
              </w:rPr>
              <w:t>具有良好的沟通能力、协调能力、执行力</w:t>
            </w:r>
            <w:r>
              <w:rPr>
                <w:rFonts w:hint="eastAsia" w:ascii="宋体" w:hAnsi="宋体" w:eastAsia="宋体" w:cs="宋体"/>
                <w:spacing w:val="-3"/>
                <w:lang w:eastAsia="zh-CN"/>
              </w:rPr>
              <w:t>。</w:t>
            </w:r>
          </w:p>
        </w:tc>
        <w:tc>
          <w:tcPr>
            <w:tcW w:w="3360" w:type="dxa"/>
            <w:vAlign w:val="center"/>
          </w:tcPr>
          <w:p>
            <w:pPr>
              <w:spacing w:before="54" w:line="220" w:lineRule="auto"/>
              <w:ind w:firstLine="408" w:firstLineChars="200"/>
              <w:rPr>
                <w:rFonts w:ascii="宋体" w:hAnsi="宋体" w:eastAsia="宋体" w:cs="宋体"/>
                <w:spacing w:val="-3"/>
              </w:rPr>
            </w:pPr>
            <w:r>
              <w:rPr>
                <w:rFonts w:ascii="宋体" w:hAnsi="宋体" w:eastAsia="宋体" w:cs="宋体"/>
                <w:spacing w:val="-3"/>
              </w:rPr>
              <w:t>1</w:t>
            </w:r>
            <w:r>
              <w:rPr>
                <w:rFonts w:hint="eastAsia" w:ascii="宋体" w:hAnsi="宋体" w:eastAsia="宋体" w:cs="宋体"/>
                <w:spacing w:val="-3"/>
              </w:rPr>
              <w:t>、按照生产计划及受托生产企业仓库库存盘点情况，制定生产物料的采购计划</w:t>
            </w:r>
          </w:p>
          <w:p>
            <w:pPr>
              <w:spacing w:before="54" w:line="220" w:lineRule="auto"/>
              <w:ind w:firstLine="408" w:firstLineChars="200"/>
              <w:rPr>
                <w:rFonts w:ascii="宋体" w:hAnsi="宋体" w:eastAsia="宋体" w:cs="宋体"/>
                <w:spacing w:val="-3"/>
              </w:rPr>
            </w:pPr>
            <w:r>
              <w:rPr>
                <w:rFonts w:ascii="宋体" w:hAnsi="宋体" w:eastAsia="宋体" w:cs="宋体"/>
                <w:spacing w:val="-3"/>
              </w:rPr>
              <w:t>2</w:t>
            </w:r>
            <w:r>
              <w:rPr>
                <w:rFonts w:hint="eastAsia" w:ascii="宋体" w:hAnsi="宋体" w:eastAsia="宋体" w:cs="宋体"/>
                <w:spacing w:val="-3"/>
              </w:rPr>
              <w:t>、物料购进过程中，与供应商签订质量保证协议及采购合同</w:t>
            </w:r>
          </w:p>
          <w:p>
            <w:pPr>
              <w:spacing w:before="54" w:line="220" w:lineRule="auto"/>
              <w:ind w:firstLine="408" w:firstLineChars="200"/>
              <w:rPr>
                <w:rFonts w:ascii="宋体" w:hAnsi="宋体" w:eastAsia="宋体" w:cs="宋体"/>
                <w:spacing w:val="-3"/>
              </w:rPr>
            </w:pPr>
            <w:r>
              <w:rPr>
                <w:rFonts w:ascii="宋体" w:hAnsi="宋体" w:eastAsia="宋体" w:cs="宋体"/>
                <w:spacing w:val="-3"/>
              </w:rPr>
              <w:t>3</w:t>
            </w:r>
            <w:r>
              <w:rPr>
                <w:rFonts w:hint="eastAsia" w:ascii="宋体" w:hAnsi="宋体" w:eastAsia="宋体" w:cs="宋体"/>
                <w:spacing w:val="-3"/>
              </w:rPr>
              <w:t>、做好采购记录，做到票、账、货、款一致，并按规定保存归档</w:t>
            </w:r>
          </w:p>
          <w:p>
            <w:pPr>
              <w:spacing w:before="54" w:line="220" w:lineRule="auto"/>
              <w:ind w:firstLine="408" w:firstLineChars="200"/>
              <w:rPr>
                <w:rFonts w:ascii="宋体" w:hAnsi="宋体" w:eastAsia="宋体" w:cs="宋体"/>
                <w:spacing w:val="-3"/>
              </w:rPr>
            </w:pPr>
            <w:r>
              <w:rPr>
                <w:rFonts w:hint="eastAsia" w:ascii="宋体" w:hAnsi="宋体" w:eastAsia="宋体" w:cs="宋体"/>
                <w:spacing w:val="-3"/>
              </w:rPr>
              <w:t>4、掌握物料购进的质量动态，定期向生产负责人反馈信息</w:t>
            </w:r>
          </w:p>
          <w:p>
            <w:pPr>
              <w:spacing w:before="54" w:line="220" w:lineRule="auto"/>
              <w:ind w:firstLine="408" w:firstLineChars="200"/>
              <w:rPr>
                <w:rFonts w:ascii="宋体" w:hAnsi="宋体" w:eastAsia="宋体" w:cs="宋体"/>
                <w:spacing w:val="-3"/>
              </w:rPr>
            </w:pPr>
            <w:r>
              <w:rPr>
                <w:rFonts w:ascii="宋体" w:hAnsi="宋体" w:eastAsia="宋体" w:cs="宋体"/>
                <w:spacing w:val="-3"/>
              </w:rPr>
              <w:t>5</w:t>
            </w:r>
            <w:r>
              <w:rPr>
                <w:rFonts w:hint="eastAsia" w:ascii="宋体" w:hAnsi="宋体" w:eastAsia="宋体" w:cs="宋体"/>
                <w:spacing w:val="-3"/>
              </w:rPr>
              <w:t>、协助质量保证部对物料进货情况进行质量评审、偏差处理和变更处理</w:t>
            </w:r>
          </w:p>
          <w:p>
            <w:pPr>
              <w:spacing w:before="54" w:line="220" w:lineRule="auto"/>
              <w:ind w:firstLine="408" w:firstLineChars="200"/>
              <w:rPr>
                <w:rFonts w:hint="eastAsia" w:ascii="宋体" w:hAnsi="宋体" w:eastAsia="宋体" w:cs="宋体"/>
                <w:spacing w:val="-3"/>
              </w:rPr>
            </w:pPr>
            <w:r>
              <w:rPr>
                <w:rFonts w:ascii="宋体" w:hAnsi="宋体" w:eastAsia="宋体" w:cs="宋体"/>
                <w:spacing w:val="-3"/>
              </w:rPr>
              <w:t>6</w:t>
            </w:r>
            <w:r>
              <w:rPr>
                <w:rFonts w:hint="eastAsia" w:ascii="宋体" w:hAnsi="宋体" w:eastAsia="宋体" w:cs="宋体"/>
                <w:spacing w:val="-3"/>
              </w:rPr>
              <w:t>、其他与采购直接相关的事宜</w:t>
            </w:r>
          </w:p>
        </w:tc>
        <w:tc>
          <w:tcPr>
            <w:tcW w:w="609" w:type="dxa"/>
            <w:vAlign w:val="center"/>
          </w:tcPr>
          <w:p>
            <w:pPr>
              <w:spacing w:before="54" w:line="220" w:lineRule="auto"/>
              <w:jc w:val="center"/>
              <w:rPr>
                <w:rFonts w:hint="eastAsia" w:ascii="宋体" w:hAnsi="宋体" w:eastAsia="宋体" w:cs="宋体"/>
                <w:spacing w:val="-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>1</w:t>
            </w:r>
          </w:p>
        </w:tc>
        <w:tc>
          <w:tcPr>
            <w:tcW w:w="1146" w:type="dxa"/>
            <w:vAlign w:val="center"/>
          </w:tcPr>
          <w:p>
            <w:pPr>
              <w:spacing w:before="54" w:line="220" w:lineRule="auto"/>
              <w:jc w:val="center"/>
              <w:rPr>
                <w:rFonts w:hint="eastAsia" w:ascii="宋体" w:hAnsi="宋体" w:eastAsia="宋体" w:cs="宋体"/>
                <w:spacing w:val="-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</w:rPr>
              <w:t>大专及以上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0" w:hRule="atLeast"/>
        </w:trPr>
        <w:tc>
          <w:tcPr>
            <w:tcW w:w="573" w:type="dxa"/>
            <w:vAlign w:val="center"/>
          </w:tcPr>
          <w:p>
            <w:pPr>
              <w:spacing w:before="62" w:line="219" w:lineRule="auto"/>
              <w:jc w:val="center"/>
              <w:rPr>
                <w:rFonts w:hint="default" w:ascii="宋体" w:hAnsi="宋体" w:eastAsia="宋体" w:cs="宋体"/>
                <w:spacing w:val="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lang w:val="en-US" w:eastAsia="zh-CN"/>
              </w:rPr>
              <w:t>03</w:t>
            </w:r>
          </w:p>
        </w:tc>
        <w:tc>
          <w:tcPr>
            <w:tcW w:w="1082" w:type="dxa"/>
            <w:vAlign w:val="center"/>
          </w:tcPr>
          <w:p>
            <w:pPr>
              <w:spacing w:before="62" w:line="219" w:lineRule="auto"/>
              <w:jc w:val="center"/>
              <w:rPr>
                <w:rFonts w:hint="eastAsia" w:ascii="宋体" w:hAnsi="宋体" w:eastAsia="宋体" w:cs="宋体"/>
                <w:spacing w:val="8"/>
              </w:rPr>
            </w:pPr>
            <w:r>
              <w:rPr>
                <w:rFonts w:hint="eastAsia" w:ascii="宋体" w:hAnsi="宋体" w:eastAsia="宋体" w:cs="宋体"/>
                <w:spacing w:val="8"/>
                <w:lang w:val="en-US" w:eastAsia="zh-CN"/>
              </w:rPr>
              <w:t>生命全周期健康研究中心</w:t>
            </w:r>
          </w:p>
        </w:tc>
        <w:tc>
          <w:tcPr>
            <w:tcW w:w="1310" w:type="dxa"/>
            <w:vAlign w:val="center"/>
          </w:tcPr>
          <w:p>
            <w:pPr>
              <w:spacing w:before="62" w:line="219" w:lineRule="auto"/>
              <w:jc w:val="center"/>
              <w:rPr>
                <w:rFonts w:ascii="宋体" w:hAnsi="宋体" w:eastAsia="宋体" w:cs="宋体"/>
                <w:spacing w:val="8"/>
              </w:rPr>
            </w:pPr>
            <w:r>
              <w:rPr>
                <w:rFonts w:hint="eastAsia" w:ascii="宋体" w:hAnsi="宋体" w:eastAsia="宋体" w:cs="宋体"/>
                <w:spacing w:val="8"/>
                <w:lang w:val="en-US" w:eastAsia="zh-CN"/>
              </w:rPr>
              <w:t>内勤（</w:t>
            </w:r>
            <w:r>
              <w:rPr>
                <w:rFonts w:hint="eastAsia" w:ascii="宋体" w:hAnsi="宋体" w:eastAsia="宋体" w:cs="宋体"/>
                <w:spacing w:val="8"/>
              </w:rPr>
              <w:t>销售</w:t>
            </w:r>
            <w:r>
              <w:rPr>
                <w:rFonts w:hint="eastAsia" w:ascii="宋体" w:hAnsi="宋体" w:eastAsia="宋体" w:cs="宋体"/>
                <w:spacing w:val="8"/>
                <w:lang w:val="en-US" w:eastAsia="zh-CN"/>
              </w:rPr>
              <w:t>）</w:t>
            </w:r>
          </w:p>
        </w:tc>
        <w:tc>
          <w:tcPr>
            <w:tcW w:w="1022" w:type="dxa"/>
            <w:vAlign w:val="center"/>
          </w:tcPr>
          <w:p>
            <w:pPr>
              <w:spacing w:before="83"/>
              <w:ind w:right="165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药学</w:t>
            </w:r>
            <w:r>
              <w:rPr>
                <w:rFonts w:hint="eastAsia" w:ascii="宋体" w:hAnsi="宋体" w:eastAsia="宋体" w:cs="宋体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</w:rPr>
              <w:t>食品</w:t>
            </w:r>
            <w:r>
              <w:rPr>
                <w:rFonts w:hint="eastAsia" w:ascii="宋体" w:hAnsi="宋体" w:eastAsia="宋体" w:cs="宋体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市场营销</w:t>
            </w:r>
            <w:r>
              <w:rPr>
                <w:rFonts w:hint="eastAsia" w:ascii="宋体" w:hAnsi="宋体" w:eastAsia="宋体" w:cs="宋体"/>
              </w:rPr>
              <w:t>等相关专业</w:t>
            </w:r>
          </w:p>
        </w:tc>
        <w:tc>
          <w:tcPr>
            <w:tcW w:w="1189" w:type="dxa"/>
            <w:vAlign w:val="center"/>
          </w:tcPr>
          <w:p>
            <w:pPr>
              <w:spacing w:before="54" w:line="220" w:lineRule="auto"/>
              <w:rPr>
                <w:rFonts w:hint="eastAsia" w:ascii="宋体" w:hAnsi="宋体" w:eastAsia="宋体" w:cs="宋体"/>
                <w:spacing w:val="-3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3"/>
              </w:rPr>
              <w:t>了解药品相关法律法规，熟悉GSP规范</w:t>
            </w:r>
            <w:r>
              <w:rPr>
                <w:rFonts w:hint="eastAsia" w:ascii="宋体" w:hAnsi="宋体" w:eastAsia="宋体" w:cs="宋体"/>
                <w:spacing w:val="-3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pacing w:val="-3"/>
              </w:rPr>
              <w:t>具有良好的沟通能力、协调能力、执行力</w:t>
            </w:r>
            <w:r>
              <w:rPr>
                <w:rFonts w:hint="eastAsia" w:ascii="宋体" w:hAnsi="宋体" w:eastAsia="宋体" w:cs="宋体"/>
                <w:spacing w:val="-3"/>
                <w:lang w:eastAsia="zh-CN"/>
              </w:rPr>
              <w:t>。</w:t>
            </w:r>
          </w:p>
          <w:p>
            <w:pPr>
              <w:spacing w:before="83"/>
              <w:ind w:right="165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360" w:type="dxa"/>
            <w:vAlign w:val="center"/>
          </w:tcPr>
          <w:p>
            <w:pPr>
              <w:spacing w:before="54" w:line="220" w:lineRule="auto"/>
              <w:ind w:firstLine="408" w:firstLineChars="200"/>
              <w:rPr>
                <w:rFonts w:ascii="宋体" w:hAnsi="宋体" w:eastAsia="宋体" w:cs="宋体"/>
                <w:spacing w:val="-3"/>
              </w:rPr>
            </w:pPr>
            <w:r>
              <w:rPr>
                <w:rFonts w:hint="eastAsia" w:ascii="宋体" w:hAnsi="宋体" w:eastAsia="宋体" w:cs="宋体"/>
                <w:spacing w:val="-3"/>
              </w:rPr>
              <w:t>1、核查在售药品</w:t>
            </w:r>
          </w:p>
          <w:p>
            <w:pPr>
              <w:spacing w:before="54" w:line="220" w:lineRule="auto"/>
              <w:ind w:firstLine="408" w:firstLineChars="200"/>
              <w:rPr>
                <w:rFonts w:hint="eastAsia" w:ascii="宋体" w:hAnsi="宋体" w:eastAsia="宋体" w:cs="宋体"/>
                <w:spacing w:val="-3"/>
              </w:rPr>
            </w:pPr>
            <w:r>
              <w:rPr>
                <w:rFonts w:hint="eastAsia" w:ascii="宋体" w:hAnsi="宋体" w:eastAsia="宋体" w:cs="宋体"/>
                <w:spacing w:val="-3"/>
              </w:rPr>
              <w:t>2、建立和保存药品销售记录</w:t>
            </w:r>
          </w:p>
          <w:p>
            <w:pPr>
              <w:spacing w:before="54" w:line="220" w:lineRule="auto"/>
              <w:ind w:firstLine="408" w:firstLineChars="200"/>
              <w:rPr>
                <w:rFonts w:hint="eastAsia" w:ascii="宋体" w:hAnsi="宋体" w:eastAsia="宋体" w:cs="宋体"/>
                <w:spacing w:val="-3"/>
              </w:rPr>
            </w:pPr>
            <w:r>
              <w:rPr>
                <w:rFonts w:hint="eastAsia" w:ascii="宋体" w:hAnsi="宋体" w:eastAsia="宋体" w:cs="宋体"/>
                <w:spacing w:val="-3"/>
              </w:rPr>
              <w:t>3、与受托销售企业保持沟通，对接和跟进销售情况</w:t>
            </w:r>
          </w:p>
          <w:p>
            <w:pPr>
              <w:spacing w:before="54" w:line="220" w:lineRule="auto"/>
              <w:ind w:firstLine="408" w:firstLineChars="200"/>
              <w:rPr>
                <w:rFonts w:hint="eastAsia" w:ascii="宋体" w:hAnsi="宋体" w:eastAsia="宋体" w:cs="宋体"/>
                <w:spacing w:val="-3"/>
              </w:rPr>
            </w:pPr>
            <w:r>
              <w:rPr>
                <w:rFonts w:hint="eastAsia" w:ascii="宋体" w:hAnsi="宋体" w:eastAsia="宋体" w:cs="宋体"/>
                <w:spacing w:val="-3"/>
              </w:rPr>
              <w:t>4、协助开展用户访问工作</w:t>
            </w:r>
          </w:p>
          <w:p>
            <w:pPr>
              <w:spacing w:before="54" w:line="220" w:lineRule="auto"/>
              <w:ind w:firstLine="408" w:firstLineChars="200"/>
              <w:rPr>
                <w:rFonts w:hint="eastAsia" w:ascii="宋体" w:hAnsi="宋体" w:eastAsia="宋体" w:cs="宋体"/>
                <w:spacing w:val="-3"/>
              </w:rPr>
            </w:pPr>
            <w:r>
              <w:rPr>
                <w:rFonts w:hint="eastAsia" w:ascii="宋体" w:hAnsi="宋体" w:eastAsia="宋体" w:cs="宋体"/>
                <w:spacing w:val="-3"/>
              </w:rPr>
              <w:t>5、监督受托企业严格按照相关药品法律法规及GSP规范销售药品</w:t>
            </w:r>
          </w:p>
          <w:p>
            <w:pPr>
              <w:spacing w:before="54" w:line="220" w:lineRule="auto"/>
              <w:ind w:firstLine="408" w:firstLineChars="200"/>
              <w:rPr>
                <w:rFonts w:hint="eastAsia" w:ascii="宋体" w:hAnsi="宋体" w:eastAsia="宋体" w:cs="宋体"/>
                <w:spacing w:val="-3"/>
              </w:rPr>
            </w:pPr>
            <w:r>
              <w:rPr>
                <w:rFonts w:hint="eastAsia" w:ascii="宋体" w:hAnsi="宋体" w:eastAsia="宋体" w:cs="宋体"/>
                <w:spacing w:val="-3"/>
              </w:rPr>
              <w:t>6、核对销售情况，核查票、账、货、款，材料归档</w:t>
            </w:r>
          </w:p>
          <w:p>
            <w:pPr>
              <w:spacing w:before="54" w:line="220" w:lineRule="auto"/>
              <w:ind w:firstLine="408" w:firstLineChars="200"/>
              <w:rPr>
                <w:rFonts w:hint="eastAsia" w:ascii="宋体" w:hAnsi="宋体" w:eastAsia="宋体" w:cs="宋体"/>
                <w:spacing w:val="-3"/>
              </w:rPr>
            </w:pPr>
            <w:r>
              <w:rPr>
                <w:rFonts w:hint="eastAsia" w:ascii="宋体" w:hAnsi="宋体" w:eastAsia="宋体" w:cs="宋体"/>
                <w:spacing w:val="-3"/>
              </w:rPr>
              <w:t>7、跟进产品的退换货工作</w:t>
            </w:r>
          </w:p>
          <w:p>
            <w:pPr>
              <w:spacing w:before="54" w:line="220" w:lineRule="auto"/>
              <w:ind w:firstLine="408" w:firstLineChars="200"/>
              <w:rPr>
                <w:rFonts w:hint="eastAsia" w:ascii="宋体" w:hAnsi="宋体" w:eastAsia="宋体" w:cs="宋体"/>
                <w:spacing w:val="-3"/>
              </w:rPr>
            </w:pPr>
            <w:r>
              <w:rPr>
                <w:rFonts w:hint="eastAsia" w:ascii="宋体" w:hAnsi="宋体" w:eastAsia="宋体" w:cs="宋体"/>
                <w:spacing w:val="-3"/>
              </w:rPr>
              <w:t>8、跟进召回已销售的药品</w:t>
            </w:r>
          </w:p>
        </w:tc>
        <w:tc>
          <w:tcPr>
            <w:tcW w:w="609" w:type="dxa"/>
            <w:vAlign w:val="center"/>
          </w:tcPr>
          <w:p>
            <w:pPr>
              <w:spacing w:before="54" w:line="220" w:lineRule="auto"/>
              <w:jc w:val="center"/>
              <w:rPr>
                <w:rFonts w:hint="eastAsia" w:ascii="宋体" w:hAnsi="宋体" w:eastAsia="宋体" w:cs="宋体"/>
                <w:spacing w:val="-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>1</w:t>
            </w:r>
          </w:p>
        </w:tc>
        <w:tc>
          <w:tcPr>
            <w:tcW w:w="1146" w:type="dxa"/>
            <w:vAlign w:val="center"/>
          </w:tcPr>
          <w:p>
            <w:pPr>
              <w:spacing w:before="54" w:line="220" w:lineRule="auto"/>
              <w:jc w:val="center"/>
              <w:rPr>
                <w:rFonts w:hint="eastAsia" w:ascii="宋体" w:hAnsi="宋体" w:eastAsia="宋体" w:cs="宋体"/>
                <w:spacing w:val="-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</w:rPr>
              <w:t>大专及以上</w:t>
            </w:r>
          </w:p>
        </w:tc>
      </w:tr>
    </w:tbl>
    <w:p>
      <w:pPr>
        <w:spacing w:before="78" w:line="219" w:lineRule="auto"/>
        <w:jc w:val="both"/>
        <w:rPr>
          <w:rFonts w:hint="eastAsia" w:ascii="宋体" w:hAnsi="宋体" w:eastAsia="宋体" w:cs="宋体"/>
          <w:sz w:val="24"/>
          <w:szCs w:val="24"/>
        </w:rPr>
      </w:pPr>
    </w:p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zYjg2OWU0ZjkxZmM3NjQ5NjVjNDlkZWIwNTRkZTMifQ=="/>
    <w:docVar w:name="KY_MEDREF_DOCUID" w:val="{9B743112-0C5E-4BDB-8C0F-D375BF5D022F}"/>
    <w:docVar w:name="KY_MEDREF_VERSION" w:val="3"/>
  </w:docVars>
  <w:rsids>
    <w:rsidRoot w:val="225349D5"/>
    <w:rsid w:val="00081633"/>
    <w:rsid w:val="002D32FD"/>
    <w:rsid w:val="00427187"/>
    <w:rsid w:val="004C5990"/>
    <w:rsid w:val="005B2E72"/>
    <w:rsid w:val="005C160D"/>
    <w:rsid w:val="0063565F"/>
    <w:rsid w:val="00845B60"/>
    <w:rsid w:val="00852710"/>
    <w:rsid w:val="00A42F82"/>
    <w:rsid w:val="00AD44B9"/>
    <w:rsid w:val="00C63DC0"/>
    <w:rsid w:val="00DC7014"/>
    <w:rsid w:val="00F70EC1"/>
    <w:rsid w:val="03066785"/>
    <w:rsid w:val="0699199B"/>
    <w:rsid w:val="123E71F4"/>
    <w:rsid w:val="15ED2FFD"/>
    <w:rsid w:val="1B4D379A"/>
    <w:rsid w:val="225349D5"/>
    <w:rsid w:val="2A327A02"/>
    <w:rsid w:val="2B8054C5"/>
    <w:rsid w:val="339A10EE"/>
    <w:rsid w:val="344572AC"/>
    <w:rsid w:val="38BC4E18"/>
    <w:rsid w:val="39E66E3B"/>
    <w:rsid w:val="40970E8F"/>
    <w:rsid w:val="440C3942"/>
    <w:rsid w:val="4550160D"/>
    <w:rsid w:val="48877A3B"/>
    <w:rsid w:val="4C934C01"/>
    <w:rsid w:val="4D3C2D5C"/>
    <w:rsid w:val="51333CA7"/>
    <w:rsid w:val="5CA95D7B"/>
    <w:rsid w:val="5E03770C"/>
    <w:rsid w:val="63CD46F6"/>
    <w:rsid w:val="651F307E"/>
    <w:rsid w:val="674C3ED2"/>
    <w:rsid w:val="69B30239"/>
    <w:rsid w:val="6A2B2C5E"/>
    <w:rsid w:val="6AFE3735"/>
    <w:rsid w:val="732857F3"/>
    <w:rsid w:val="7543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 w:afterLines="0" w:afterAutospacing="0"/>
    </w:p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53D4B-F2A8-4BA5-855E-6F0751094DB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871</Words>
  <Characters>893</Characters>
  <Lines>23</Lines>
  <Paragraphs>6</Paragraphs>
  <TotalTime>71</TotalTime>
  <ScaleCrop>false</ScaleCrop>
  <LinksUpToDate>false</LinksUpToDate>
  <CharactersWithSpaces>896</CharactersWithSpaces>
  <Application>WPS Office_11.1.0.13012_F1E327BC-269C-435d-A152-05C5408002CA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2022-12-25T13:27:00Z</dcterms:created>
  <dc:creator>Mr-wood</dc:creator>
  <cp:lastModifiedBy>胡晨</cp:lastModifiedBy>
  <dcterms:modified xsi:type="dcterms:W3CDTF">2023-01-29T08:49:10Z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2052-11.1.0.13012</vt:lpwstr>
  </property>
  <property fmtid="{D5CDD505-2E9C-101B-9397-08002B2CF9AE}" pid="3" name="ICV">
    <vt:lpwstr>C1D04B442324432EB7AE38F4992B1D4A</vt:lpwstr>
  </property>
</Properties>
</file>