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小标宋简体" w:hAnsi="黑体" w:eastAsia="方正小标宋简体"/>
          <w:b w:val="0"/>
          <w:spacing w:val="-23"/>
          <w:sz w:val="18"/>
          <w:szCs w:val="18"/>
          <w:lang w:val="en-US" w:eastAsia="zh-CN"/>
        </w:rPr>
      </w:pPr>
      <w:r>
        <w:rPr>
          <w:rFonts w:hint="eastAsia" w:ascii="方正小标宋简体" w:hAnsi="黑体" w:eastAsia="方正小标宋简体"/>
          <w:b w:val="0"/>
          <w:spacing w:val="-23"/>
          <w:sz w:val="18"/>
          <w:szCs w:val="18"/>
          <w:lang w:val="en-US" w:eastAsia="zh-CN"/>
        </w:rPr>
        <w:t>附件2</w:t>
      </w:r>
    </w:p>
    <w:p>
      <w:pPr>
        <w:jc w:val="center"/>
        <w:rPr>
          <w:rFonts w:ascii="楷体_GB2312" w:hAnsi="黑体" w:eastAsia="楷体_GB2312"/>
          <w:b w:val="0"/>
          <w:spacing w:val="-23"/>
          <w:sz w:val="21"/>
          <w:szCs w:val="21"/>
        </w:rPr>
      </w:pP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  <w:t>巴林右旗202</w:t>
      </w: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  <w:lang w:val="en-US" w:eastAsia="zh-CN"/>
        </w:rPr>
        <w:t>2</w:t>
      </w: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  <w:t>年</w:t>
      </w: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  <w:lang w:eastAsia="zh-CN"/>
        </w:rPr>
        <w:t>卫生健康系统</w:t>
      </w: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  <w:t>事业单位“绿色通道”</w:t>
      </w: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  <w:lang w:eastAsia="zh-CN"/>
        </w:rPr>
        <w:t>引进人才（补充</w:t>
      </w: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  <w:t>引进</w:t>
      </w: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  <w:lang w:eastAsia="zh-CN"/>
        </w:rPr>
        <w:t>）</w:t>
      </w:r>
      <w:r>
        <w:rPr>
          <w:rFonts w:hint="eastAsia" w:ascii="方正小标宋简体" w:hAnsi="黑体" w:eastAsia="方正小标宋简体"/>
          <w:b w:val="0"/>
          <w:spacing w:val="-23"/>
          <w:sz w:val="30"/>
          <w:szCs w:val="30"/>
        </w:rPr>
        <w:t>评价表</w:t>
      </w:r>
    </w:p>
    <w:p>
      <w:pPr>
        <w:rPr>
          <w:rFonts w:ascii="黑体" w:hAnsi="黑体" w:eastAsia="黑体"/>
          <w:b w:val="0"/>
          <w:sz w:val="13"/>
          <w:szCs w:val="13"/>
        </w:rPr>
      </w:pPr>
      <w:r>
        <w:rPr>
          <w:rFonts w:hint="eastAsia" w:ascii="黑体" w:hAnsi="黑体" w:eastAsia="黑体"/>
          <w:b w:val="0"/>
          <w:sz w:val="13"/>
          <w:szCs w:val="13"/>
        </w:rPr>
        <w:t xml:space="preserve">报名人员姓名:                </w:t>
      </w:r>
      <w:r>
        <w:rPr>
          <w:rFonts w:hint="eastAsia" w:ascii="黑体" w:hAnsi="黑体" w:eastAsia="黑体"/>
          <w:b w:val="0"/>
          <w:sz w:val="13"/>
          <w:szCs w:val="13"/>
          <w:lang w:val="en-US" w:eastAsia="zh-CN"/>
        </w:rPr>
        <w:t xml:space="preserve">      </w:t>
      </w:r>
      <w:r>
        <w:rPr>
          <w:rFonts w:hint="eastAsia" w:ascii="黑体" w:hAnsi="黑体" w:eastAsia="黑体"/>
          <w:b w:val="0"/>
          <w:sz w:val="13"/>
          <w:szCs w:val="13"/>
        </w:rPr>
        <w:t xml:space="preserve">报名岗位:                        </w:t>
      </w:r>
      <w:r>
        <w:rPr>
          <w:rFonts w:hint="eastAsia" w:ascii="黑体" w:hAnsi="黑体" w:eastAsia="黑体"/>
          <w:b w:val="0"/>
          <w:sz w:val="13"/>
          <w:szCs w:val="13"/>
          <w:lang w:val="en-US" w:eastAsia="zh-CN"/>
        </w:rPr>
        <w:t xml:space="preserve">     </w:t>
      </w:r>
      <w:r>
        <w:rPr>
          <w:rFonts w:hint="eastAsia" w:ascii="黑体" w:hAnsi="黑体" w:eastAsia="黑体"/>
          <w:b w:val="0"/>
          <w:sz w:val="13"/>
          <w:szCs w:val="13"/>
        </w:rPr>
        <w:t>自评得分:</w:t>
      </w:r>
    </w:p>
    <w:tbl>
      <w:tblPr>
        <w:tblStyle w:val="5"/>
        <w:tblW w:w="89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708"/>
        <w:gridCol w:w="4771"/>
        <w:gridCol w:w="735"/>
        <w:gridCol w:w="1157"/>
        <w:gridCol w:w="8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评价类别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评价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项目</w:t>
            </w:r>
          </w:p>
        </w:tc>
        <w:tc>
          <w:tcPr>
            <w:tcW w:w="4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赋分标准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赋分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总分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自评得分项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自评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黑体" w:hAnsi="黑体" w:eastAsia="黑体" w:cs="宋体"/>
                <w:b w:val="0"/>
                <w:color w:val="000000"/>
                <w:spacing w:val="0"/>
                <w:sz w:val="13"/>
                <w:szCs w:val="13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公共评价项目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专业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层次</w:t>
            </w:r>
          </w:p>
        </w:tc>
        <w:tc>
          <w:tcPr>
            <w:tcW w:w="4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13"/>
                <w:szCs w:val="13"/>
              </w:rPr>
              <w:t>本  科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：一流大学且一流学科者得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分，一流大学非一流学科者得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分，非一流大学但一流学科者得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分，一流学科建设所在高校非一流专业者得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4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Cs/>
                <w:color w:val="000000"/>
                <w:spacing w:val="-4"/>
                <w:sz w:val="13"/>
                <w:szCs w:val="13"/>
              </w:rPr>
              <w:t>研究生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color w:val="000000"/>
                <w:spacing w:val="-4"/>
                <w:sz w:val="13"/>
                <w:szCs w:val="13"/>
              </w:rPr>
              <w:t>国 内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：一流大学且一流学科者得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分，一流大学非一流学科者得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分，非一流大学但一流学科者得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分，一流学科建设所在高校非一流专业者得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分，其他得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color w:val="000000"/>
                <w:spacing w:val="-4"/>
                <w:sz w:val="13"/>
                <w:szCs w:val="13"/>
              </w:rPr>
              <w:t>海 外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学校QS综合排名1-100名的，全额奖学金者得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10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分，半额奖学金者得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分，无奖学金者得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学校QS综合排名101-200名的，全额奖学金者得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7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分，半额奖学金者得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分，无奖学金者得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学校QS综合排名201-500名的，全额奖学金者得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6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分，半额奖学金者得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4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分，无奖学金者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学校QS综合排名501-1000名的,全额奖学金者得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分，半额奖学金者得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分，无奖学金者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成绩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业绩</w:t>
            </w:r>
          </w:p>
        </w:tc>
        <w:tc>
          <w:tcPr>
            <w:tcW w:w="4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研究生成绩：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GPA为4.0-3.7得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GPA为3.6-2.7得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GPA为2.6-1.7得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2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GPA为1.6-1.0得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eastAsia="宋体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研究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成果</w:t>
            </w:r>
          </w:p>
        </w:tc>
        <w:tc>
          <w:tcPr>
            <w:tcW w:w="4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作为第一作者发表论文文章且被SCI收录者，每篇得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8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分；作为第一作者发表论文文章且被EI收录者，每篇得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分；作为第一作者在国内核心期刊、全国性会议、国家级学术论坛发表论文文章者，每篇得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3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同一篇文章按最高分计算，发表多篇的累加不超1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分。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eastAsia="宋体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15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7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荣誉</w:t>
            </w:r>
          </w:p>
        </w:tc>
        <w:tc>
          <w:tcPr>
            <w:tcW w:w="4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获得国家级荣誉者每项得5分；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获得省级荣誉者每项得3分；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获得市级荣誉者每项得1分。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cs="宋体"/>
                <w:b w:val="0"/>
                <w:color w:val="00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</w:rPr>
              <w:t>各项累加不超过10分。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</w:rPr>
              <w:t>1</w:t>
            </w:r>
            <w:r>
              <w:rPr>
                <w:rFonts w:hint="default" w:cs="宋体"/>
                <w:b w:val="0"/>
                <w:color w:val="000000"/>
                <w:spacing w:val="0"/>
                <w:sz w:val="13"/>
                <w:szCs w:val="13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  <w:t>岗位个性评价项目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  <w:t>证书</w:t>
            </w:r>
          </w:p>
        </w:tc>
        <w:tc>
          <w:tcPr>
            <w:tcW w:w="4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cs="宋体"/>
                <w:b w:val="0"/>
                <w:color w:val="FF0000"/>
                <w:spacing w:val="-4"/>
                <w:sz w:val="13"/>
                <w:szCs w:val="13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.取得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highlight w:val="none"/>
                <w:lang w:val="en-US" w:eastAsia="zh-CN"/>
              </w:rPr>
              <w:t>本专业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高级资格证书得40</w:t>
            </w: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；                                                    2.取得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highlight w:val="none"/>
                <w:lang w:val="en-US" w:eastAsia="zh-CN"/>
              </w:rPr>
              <w:t>本专业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中级资格证书得20分；                                                    3.取得本</w:t>
            </w:r>
            <w:r>
              <w:rPr>
                <w:rFonts w:hint="eastAsia" w:cs="宋体"/>
                <w:b w:val="0"/>
                <w:color w:val="auto"/>
                <w:spacing w:val="-4"/>
                <w:sz w:val="13"/>
                <w:szCs w:val="13"/>
                <w:highlight w:val="none"/>
                <w:lang w:val="en-US" w:eastAsia="zh-CN"/>
              </w:rPr>
              <w:t>专业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初级资格证书（医师类初级资格证书指执业医师资格证书)得10</w:t>
            </w: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；                                                               4.其他得5</w:t>
            </w: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分</w:t>
            </w:r>
            <w:r>
              <w:rPr>
                <w:rFonts w:hint="eastAsia" w:cs="宋体"/>
                <w:b w:val="0"/>
                <w:color w:val="000000"/>
                <w:spacing w:val="-4"/>
                <w:sz w:val="13"/>
                <w:szCs w:val="13"/>
                <w:lang w:val="en-US" w:eastAsia="zh-CN"/>
              </w:rPr>
              <w:t>。                                                                             同类证书以最高级别证书得分计算。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eastAsia="宋体" w:cs="宋体"/>
                <w:b w:val="0"/>
                <w:color w:val="FF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40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cs="宋体"/>
                <w:color w:val="FF0000"/>
                <w:spacing w:val="0"/>
                <w:sz w:val="13"/>
                <w:szCs w:val="13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  <w:jc w:val="center"/>
        </w:trPr>
        <w:tc>
          <w:tcPr>
            <w:tcW w:w="7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</w:pPr>
            <w:r>
              <w:rPr>
                <w:rFonts w:hint="eastAsia" w:ascii="楷体_GB2312" w:eastAsia="楷体_GB2312" w:cs="宋体"/>
                <w:b w:val="0"/>
                <w:color w:val="000000"/>
                <w:spacing w:val="0"/>
                <w:sz w:val="13"/>
                <w:szCs w:val="13"/>
                <w:lang w:eastAsia="zh-CN"/>
              </w:rPr>
              <w:t>经历</w:t>
            </w:r>
          </w:p>
        </w:tc>
        <w:tc>
          <w:tcPr>
            <w:tcW w:w="4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rightChars="0"/>
              <w:jc w:val="left"/>
              <w:textAlignment w:val="auto"/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1.二级及以上公立医疗机构或疾控中心工作累计满5年以上者得10分；                                                            2.二级及以上公立医疗机构或疾控中心工作累计满3年不满5年者得5分；                                                            3.其他得2分。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left"/>
              <w:textAlignment w:val="auto"/>
              <w:rPr>
                <w:rFonts w:hint="default" w:eastAsia="宋体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计分项不累计计算。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eastAsia="宋体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pacing w:val="0"/>
                <w:sz w:val="13"/>
                <w:szCs w:val="13"/>
                <w:lang w:val="en-US" w:eastAsia="zh-CN"/>
              </w:rPr>
              <w:t>10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cs="宋体"/>
                <w:color w:val="FF0000"/>
                <w:spacing w:val="0"/>
                <w:sz w:val="13"/>
                <w:szCs w:val="13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/>
              <w:jc w:val="center"/>
              <w:textAlignment w:val="auto"/>
              <w:rPr>
                <w:rFonts w:hint="default" w:cs="宋体"/>
                <w:b w:val="0"/>
                <w:color w:val="FF0000"/>
                <w:spacing w:val="0"/>
                <w:sz w:val="13"/>
                <w:szCs w:val="13"/>
              </w:rPr>
            </w:pPr>
          </w:p>
        </w:tc>
      </w:tr>
    </w:tbl>
    <w:p>
      <w:pPr>
        <w:rPr>
          <w:rFonts w:ascii="仿宋_GB2312" w:eastAsia="仿宋_GB2312"/>
          <w:b w:val="0"/>
          <w:sz w:val="13"/>
          <w:szCs w:val="13"/>
        </w:rPr>
      </w:pPr>
      <w:r>
        <w:rPr>
          <w:rFonts w:hint="eastAsia" w:ascii="仿宋_GB2312" w:eastAsia="仿宋_GB2312"/>
          <w:b w:val="0"/>
          <w:sz w:val="13"/>
          <w:szCs w:val="13"/>
        </w:rPr>
        <w:t>特殊人才: 1. 作为第一作者文章被</w:t>
      </w:r>
      <w:r>
        <w:rPr>
          <w:rFonts w:ascii="仿宋_GB2312" w:eastAsia="仿宋_GB2312"/>
          <w:b w:val="0"/>
          <w:sz w:val="13"/>
          <w:szCs w:val="13"/>
        </w:rPr>
        <w:t>SCI收录</w:t>
      </w:r>
      <w:r>
        <w:rPr>
          <w:rFonts w:hint="eastAsia" w:ascii="仿宋_GB2312" w:eastAsia="仿宋_GB2312"/>
          <w:b w:val="0"/>
          <w:sz w:val="13"/>
          <w:szCs w:val="13"/>
        </w:rPr>
        <w:t>超过5篇（含）者，人才评价按满分计算（100分）。</w:t>
      </w:r>
    </w:p>
    <w:p>
      <w:pPr>
        <w:numPr>
          <w:ilvl w:val="0"/>
          <w:numId w:val="1"/>
        </w:numPr>
        <w:ind w:firstLine="550" w:firstLineChars="500"/>
        <w:rPr>
          <w:rFonts w:hint="eastAsia" w:ascii="仿宋_GB2312" w:eastAsia="仿宋_GB2312"/>
          <w:b w:val="0"/>
          <w:sz w:val="13"/>
          <w:szCs w:val="13"/>
        </w:rPr>
      </w:pPr>
      <w:r>
        <w:rPr>
          <w:rFonts w:hint="eastAsia" w:ascii="仿宋_GB2312" w:eastAsia="仿宋_GB2312"/>
          <w:b w:val="0"/>
          <w:sz w:val="13"/>
          <w:szCs w:val="13"/>
        </w:rPr>
        <w:t>获得国家级荣誉3项（含）以上者，人才评价按满分计算（100分）。</w:t>
      </w:r>
    </w:p>
    <w:p>
      <w:pPr>
        <w:numPr>
          <w:ilvl w:val="0"/>
          <w:numId w:val="0"/>
        </w:numPr>
        <w:rPr>
          <w:rFonts w:hint="eastAsia" w:ascii="仿宋_GB2312" w:eastAsia="仿宋_GB2312"/>
          <w:b w:val="0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b w:val="0"/>
          <w:sz w:val="21"/>
          <w:szCs w:val="21"/>
          <w:lang w:val="en-US" w:eastAsia="zh-CN"/>
        </w:rPr>
        <w:t>本人签名：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54F597"/>
    <w:multiLevelType w:val="singleLevel"/>
    <w:tmpl w:val="D354F597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FlODRmMzU3NTYwNjI4OTc3YWYxYjdmNDEzMmM1MmQifQ=="/>
  </w:docVars>
  <w:rsids>
    <w:rsidRoot w:val="00F77485"/>
    <w:rsid w:val="0004362B"/>
    <w:rsid w:val="000956C7"/>
    <w:rsid w:val="000B566D"/>
    <w:rsid w:val="000D0124"/>
    <w:rsid w:val="000D32C2"/>
    <w:rsid w:val="000D7458"/>
    <w:rsid w:val="000F566E"/>
    <w:rsid w:val="00144453"/>
    <w:rsid w:val="001613A7"/>
    <w:rsid w:val="00166331"/>
    <w:rsid w:val="00183CE7"/>
    <w:rsid w:val="00195120"/>
    <w:rsid w:val="001962E4"/>
    <w:rsid w:val="001E79CF"/>
    <w:rsid w:val="00220137"/>
    <w:rsid w:val="002523A9"/>
    <w:rsid w:val="00297D1F"/>
    <w:rsid w:val="002C4017"/>
    <w:rsid w:val="002D152C"/>
    <w:rsid w:val="002E6F25"/>
    <w:rsid w:val="00321EF5"/>
    <w:rsid w:val="00331DA4"/>
    <w:rsid w:val="00340D39"/>
    <w:rsid w:val="00351F2D"/>
    <w:rsid w:val="00364706"/>
    <w:rsid w:val="003A6082"/>
    <w:rsid w:val="00430398"/>
    <w:rsid w:val="00440967"/>
    <w:rsid w:val="00471E85"/>
    <w:rsid w:val="00476CF5"/>
    <w:rsid w:val="00484C50"/>
    <w:rsid w:val="004F7969"/>
    <w:rsid w:val="00532536"/>
    <w:rsid w:val="005E7EE0"/>
    <w:rsid w:val="00600B23"/>
    <w:rsid w:val="00622C39"/>
    <w:rsid w:val="0063354C"/>
    <w:rsid w:val="00677257"/>
    <w:rsid w:val="00692867"/>
    <w:rsid w:val="00693B2D"/>
    <w:rsid w:val="006D4D7C"/>
    <w:rsid w:val="006E123D"/>
    <w:rsid w:val="006E6672"/>
    <w:rsid w:val="006F460F"/>
    <w:rsid w:val="00701EFA"/>
    <w:rsid w:val="00735B30"/>
    <w:rsid w:val="00750C50"/>
    <w:rsid w:val="007B02F7"/>
    <w:rsid w:val="007B2772"/>
    <w:rsid w:val="007B407C"/>
    <w:rsid w:val="007C263A"/>
    <w:rsid w:val="007D6BB1"/>
    <w:rsid w:val="007D7311"/>
    <w:rsid w:val="007E3CDE"/>
    <w:rsid w:val="00824AD6"/>
    <w:rsid w:val="008540CB"/>
    <w:rsid w:val="00872F1C"/>
    <w:rsid w:val="008905D9"/>
    <w:rsid w:val="008C3862"/>
    <w:rsid w:val="008E4392"/>
    <w:rsid w:val="00955FBE"/>
    <w:rsid w:val="009566A2"/>
    <w:rsid w:val="00972EA2"/>
    <w:rsid w:val="00A0240D"/>
    <w:rsid w:val="00A06F67"/>
    <w:rsid w:val="00A60A7F"/>
    <w:rsid w:val="00A67793"/>
    <w:rsid w:val="00A819E5"/>
    <w:rsid w:val="00A924B7"/>
    <w:rsid w:val="00AF2A8E"/>
    <w:rsid w:val="00B217FD"/>
    <w:rsid w:val="00B2677E"/>
    <w:rsid w:val="00B36160"/>
    <w:rsid w:val="00B73E10"/>
    <w:rsid w:val="00B97E94"/>
    <w:rsid w:val="00BA2D1B"/>
    <w:rsid w:val="00BB02D4"/>
    <w:rsid w:val="00BC4B5D"/>
    <w:rsid w:val="00BF79B6"/>
    <w:rsid w:val="00C0798D"/>
    <w:rsid w:val="00C62492"/>
    <w:rsid w:val="00C96B76"/>
    <w:rsid w:val="00CB3BFE"/>
    <w:rsid w:val="00D620C6"/>
    <w:rsid w:val="00D7531D"/>
    <w:rsid w:val="00D97ADB"/>
    <w:rsid w:val="00DB0504"/>
    <w:rsid w:val="00DE0427"/>
    <w:rsid w:val="00DE3824"/>
    <w:rsid w:val="00E05EA5"/>
    <w:rsid w:val="00E46EAC"/>
    <w:rsid w:val="00E54D74"/>
    <w:rsid w:val="00E60C1E"/>
    <w:rsid w:val="00E76676"/>
    <w:rsid w:val="00E76C65"/>
    <w:rsid w:val="00E86275"/>
    <w:rsid w:val="00E956A0"/>
    <w:rsid w:val="00E977D8"/>
    <w:rsid w:val="00EA00E5"/>
    <w:rsid w:val="00EF1CB2"/>
    <w:rsid w:val="00F233D8"/>
    <w:rsid w:val="00F72D98"/>
    <w:rsid w:val="00F77485"/>
    <w:rsid w:val="00FA5557"/>
    <w:rsid w:val="0291709C"/>
    <w:rsid w:val="0B2D6D0A"/>
    <w:rsid w:val="0DC818AF"/>
    <w:rsid w:val="0DDD787C"/>
    <w:rsid w:val="11034D52"/>
    <w:rsid w:val="11FE6493"/>
    <w:rsid w:val="174A7237"/>
    <w:rsid w:val="193725BE"/>
    <w:rsid w:val="1BA600F2"/>
    <w:rsid w:val="1C4B2F0A"/>
    <w:rsid w:val="1F041691"/>
    <w:rsid w:val="20481D16"/>
    <w:rsid w:val="27BC5F2F"/>
    <w:rsid w:val="2C806BB7"/>
    <w:rsid w:val="343A7E32"/>
    <w:rsid w:val="383E5523"/>
    <w:rsid w:val="387A0DD9"/>
    <w:rsid w:val="3CE77152"/>
    <w:rsid w:val="41D93707"/>
    <w:rsid w:val="41F87A4C"/>
    <w:rsid w:val="4C413A86"/>
    <w:rsid w:val="4D303A66"/>
    <w:rsid w:val="4E742810"/>
    <w:rsid w:val="4ED83A25"/>
    <w:rsid w:val="4F6F658D"/>
    <w:rsid w:val="52722E27"/>
    <w:rsid w:val="57645157"/>
    <w:rsid w:val="58C86C99"/>
    <w:rsid w:val="5C5D65F3"/>
    <w:rsid w:val="5F2C423D"/>
    <w:rsid w:val="60C10C4B"/>
    <w:rsid w:val="62BD7F53"/>
    <w:rsid w:val="661974A2"/>
    <w:rsid w:val="6F800F06"/>
    <w:rsid w:val="727A4FC8"/>
    <w:rsid w:val="72D3776A"/>
    <w:rsid w:val="753E1596"/>
    <w:rsid w:val="76F037E9"/>
    <w:rsid w:val="7D9411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b/>
      <w:spacing w:val="-10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宋体" w:hAnsi="宋体" w:eastAsia="宋体" w:cs="Times New Roman"/>
      <w:b/>
      <w:spacing w:val="-1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赤峰市人力资源和社会保障局</Company>
  <Pages>2</Pages>
  <Words>876</Words>
  <Characters>970</Characters>
  <Lines>6</Lines>
  <Paragraphs>1</Paragraphs>
  <TotalTime>0</TotalTime>
  <ScaleCrop>false</ScaleCrop>
  <LinksUpToDate>false</LinksUpToDate>
  <CharactersWithSpaces>1391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2021-10-18T08:57:00Z</dcterms:created>
  <dc:creator>Yuan</dc:creator>
  <cp:lastModifiedBy>Administrator</cp:lastModifiedBy>
  <cp:lastPrinted>2021-11-19T00:42:00Z</cp:lastPrinted>
  <dcterms:modified xsi:type="dcterms:W3CDTF">2022-12-30T08:22:43Z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6349ABA182A1434E875C3CF131AB4537</vt:lpwstr>
  </property>
</Properties>
</file>