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600" w:lineRule="exact"/>
        <w:rPr>
          <w:rFonts w:ascii="Times New Roman" w:hAnsi="Times New Roman" w:eastAsia="方正黑体_GBK" w:cs="Times New Roman"/>
          <w:kern w:val="1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kern w:val="1"/>
          <w:sz w:val="32"/>
          <w:szCs w:val="32"/>
        </w:rPr>
        <w:t>附件4</w:t>
      </w:r>
    </w:p>
    <w:p>
      <w:pPr>
        <w:pStyle w:val="7"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7"/>
        <w:spacing w:line="600" w:lineRule="exact"/>
        <w:jc w:val="center"/>
        <w:rPr>
          <w:rFonts w:hint="eastAsia" w:ascii="Times New Roman" w:hAnsi="Times New Roman" w:eastAsia="方正小标宋_GBK" w:cs="Times New Roman"/>
          <w:bCs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红河发展集团有限公司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  <w:shd w:val="clear" w:color="auto" w:fill="FFFFFF"/>
          <w:lang w:eastAsia="zh-CN"/>
        </w:rPr>
        <w:t>第二批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  <w:shd w:val="clear" w:color="auto" w:fill="FFFFFF"/>
          <w:lang w:val="en-US" w:eastAsia="zh-CN"/>
        </w:rPr>
        <w:t>公开</w:t>
      </w:r>
    </w:p>
    <w:p>
      <w:pPr>
        <w:pStyle w:val="7"/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Cs/>
          <w:sz w:val="44"/>
          <w:szCs w:val="44"/>
          <w:shd w:val="clear" w:color="auto" w:fill="FFFFFF"/>
          <w:lang w:eastAsia="zh-CN"/>
        </w:rPr>
        <w:t>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面试新冠肺炎疫情防控告知暨承诺书</w:t>
      </w:r>
    </w:p>
    <w:p>
      <w:pPr>
        <w:pStyle w:val="7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7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为切实保障广大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应聘者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身体健康和安全，确保每位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应聘者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顺利完成考试，根据防控新冠肺炎疫情有关要求，现就防疫注意事项通知如下：</w:t>
      </w:r>
    </w:p>
    <w:p>
      <w:pPr>
        <w:spacing w:line="54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i w:val="0"/>
          <w:iCs w:val="0"/>
          <w:sz w:val="32"/>
          <w:szCs w:val="32"/>
          <w:lang w:val="en-US" w:eastAsia="zh-CN"/>
        </w:rPr>
        <w:t>一、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应聘者</w:t>
      </w:r>
      <w:r>
        <w:rPr>
          <w:rFonts w:ascii="Times New Roman" w:hAnsi="Times New Roman" w:eastAsia="方正仿宋_GBK" w:cs="Times New Roman"/>
          <w:sz w:val="32"/>
          <w:szCs w:val="32"/>
        </w:rPr>
        <w:t>须于考前7天持续开展自我健康监测，做好每日体温测量、症状监测并进行记录，持续关注“云南健康码”和“通信大数据行程卡”状态，有异常情况的要及时报告本人所在村（社区）和考点所在地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新冠肺炎疫情防控</w:t>
      </w:r>
      <w:r>
        <w:rPr>
          <w:rFonts w:ascii="Times New Roman" w:hAnsi="Times New Roman" w:eastAsia="方正仿宋_GBK" w:cs="Times New Roman"/>
          <w:sz w:val="32"/>
          <w:szCs w:val="32"/>
        </w:rPr>
        <w:t>部门。考前3天提前申领“云南健康码”和“通信大数据行程卡”，并于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面试</w:t>
      </w:r>
      <w:r>
        <w:rPr>
          <w:rFonts w:ascii="Times New Roman" w:hAnsi="Times New Roman" w:eastAsia="方正仿宋_GBK" w:cs="Times New Roman"/>
          <w:sz w:val="32"/>
          <w:szCs w:val="32"/>
        </w:rPr>
        <w:t>前24小时内进行新冠病毒核酸检测。</w:t>
      </w:r>
    </w:p>
    <w:p>
      <w:pPr>
        <w:spacing w:line="54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i w:val="0"/>
          <w:iCs w:val="0"/>
          <w:sz w:val="32"/>
          <w:szCs w:val="32"/>
          <w:lang w:val="en-US" w:eastAsia="zh-CN"/>
        </w:rPr>
        <w:t>二、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应聘者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在报名前应仔细阅读《红河发展集团有限公司2022年第二批</w:t>
      </w:r>
      <w:r>
        <w:rPr>
          <w:rStyle w:val="40"/>
          <w:rFonts w:hint="eastAsia" w:ascii="Times New Roman" w:hAnsi="Times New Roman" w:eastAsia="方正仿宋_GBK"/>
          <w:sz w:val="32"/>
          <w:szCs w:val="32"/>
          <w:lang w:val="en-US"/>
        </w:rPr>
        <w:t>公开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招聘应聘面试新冠肺炎疫情防控告知暨承诺书》，提交报名资料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应聘者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即视为认同并签署《红河发展集团有限公司2022年第二批</w:t>
      </w:r>
      <w:r>
        <w:rPr>
          <w:rStyle w:val="40"/>
          <w:rFonts w:hint="eastAsia" w:ascii="Times New Roman" w:hAnsi="Times New Roman" w:eastAsia="方正仿宋_GBK"/>
          <w:sz w:val="32"/>
          <w:szCs w:val="32"/>
          <w:lang w:val="en-US"/>
        </w:rPr>
        <w:t>公开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招聘应聘面试新冠肺炎疫情防控告知暨承诺书》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4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i w:val="0"/>
          <w:iCs w:val="0"/>
          <w:sz w:val="32"/>
          <w:szCs w:val="32"/>
          <w:lang w:val="en-US" w:eastAsia="zh-CN"/>
        </w:rPr>
        <w:t>三、</w:t>
      </w:r>
      <w:r>
        <w:rPr>
          <w:rFonts w:ascii="Times New Roman" w:hAnsi="Times New Roman" w:eastAsia="方正仿宋_GBK" w:cs="Times New Roman"/>
          <w:sz w:val="32"/>
          <w:szCs w:val="32"/>
        </w:rPr>
        <w:t>疫情防控实行属地化管理，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应聘者</w:t>
      </w:r>
      <w:r>
        <w:rPr>
          <w:rFonts w:ascii="Times New Roman" w:hAnsi="Times New Roman" w:eastAsia="方正仿宋_GBK" w:cs="Times New Roman"/>
          <w:sz w:val="32"/>
          <w:szCs w:val="32"/>
        </w:rPr>
        <w:t>除知悉本告知书疫情防控相关事项外，还应严格遵守当地指挥部疫情防控要求及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红河发展集团有限公司</w:t>
      </w:r>
      <w:r>
        <w:rPr>
          <w:rFonts w:ascii="Times New Roman" w:hAnsi="Times New Roman" w:eastAsia="方正仿宋_GBK" w:cs="Times New Roman"/>
          <w:sz w:val="32"/>
          <w:szCs w:val="32"/>
        </w:rPr>
        <w:t>发布的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招聘</w:t>
      </w:r>
      <w:r>
        <w:rPr>
          <w:rFonts w:ascii="Times New Roman" w:hAnsi="Times New Roman" w:eastAsia="方正仿宋_GBK" w:cs="Times New Roman"/>
          <w:sz w:val="32"/>
          <w:szCs w:val="32"/>
        </w:rPr>
        <w:t>公告要求，积极配合落实各项疫情防控措施。入（返）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红河州应聘者</w:t>
      </w:r>
      <w:r>
        <w:rPr>
          <w:rFonts w:ascii="Times New Roman" w:hAnsi="Times New Roman" w:eastAsia="方正仿宋_GBK" w:cs="Times New Roman"/>
          <w:sz w:val="32"/>
          <w:szCs w:val="32"/>
        </w:rPr>
        <w:t>严格按照风险等级进行管控，请提前了解并遵守考点所在地最新疫情防控要求。凡隐瞒或谎报旅居史、接触史、健康状况等疫情防控重点信息，不配合工作人员进行防疫检测、询问等造成不良后果的，取消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面试</w:t>
      </w:r>
      <w:r>
        <w:rPr>
          <w:rFonts w:ascii="Times New Roman" w:hAnsi="Times New Roman" w:eastAsia="方正仿宋_GBK" w:cs="Times New Roman"/>
          <w:sz w:val="32"/>
          <w:szCs w:val="32"/>
        </w:rPr>
        <w:t>资格，终止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面试</w:t>
      </w:r>
      <w:r>
        <w:rPr>
          <w:rFonts w:ascii="Times New Roman" w:hAnsi="Times New Roman" w:eastAsia="方正仿宋_GBK" w:cs="Times New Roman"/>
          <w:sz w:val="32"/>
          <w:szCs w:val="32"/>
        </w:rPr>
        <w:t>，如有违法情况，将依法追究法律责任。</w:t>
      </w:r>
    </w:p>
    <w:p>
      <w:pPr>
        <w:spacing w:line="54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i w:val="0"/>
          <w:iCs w:val="0"/>
          <w:sz w:val="32"/>
          <w:szCs w:val="32"/>
          <w:lang w:val="en-US" w:eastAsia="zh-CN"/>
        </w:rPr>
        <w:t>四、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面试</w:t>
      </w:r>
      <w:r>
        <w:rPr>
          <w:rFonts w:ascii="Times New Roman" w:hAnsi="Times New Roman" w:eastAsia="方正仿宋_GBK" w:cs="Times New Roman"/>
          <w:sz w:val="32"/>
          <w:szCs w:val="32"/>
        </w:rPr>
        <w:t>当天，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应聘者</w:t>
      </w:r>
      <w:r>
        <w:rPr>
          <w:rFonts w:ascii="Times New Roman" w:hAnsi="Times New Roman" w:eastAsia="方正仿宋_GBK" w:cs="Times New Roman"/>
          <w:sz w:val="32"/>
          <w:szCs w:val="32"/>
        </w:rPr>
        <w:t>应至少提前1小时到达考点，错峰进入。进入考点前，应当主动出示本人“云南健康码”“通信大数据行程卡”绿码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“红河健康宝”</w:t>
      </w:r>
      <w:r>
        <w:rPr>
          <w:rFonts w:ascii="Times New Roman" w:hAnsi="Times New Roman" w:eastAsia="方正仿宋_GBK" w:cs="Times New Roman"/>
          <w:sz w:val="32"/>
          <w:szCs w:val="32"/>
        </w:rPr>
        <w:t>，出示本人24小时内（以检测时间为准）有效核酸检测阴性证明，按要求主动接受体温测量。</w:t>
      </w:r>
    </w:p>
    <w:p>
      <w:pPr>
        <w:spacing w:line="54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i w:val="0"/>
          <w:iCs w:val="0"/>
          <w:sz w:val="32"/>
          <w:szCs w:val="32"/>
          <w:lang w:val="en-US" w:eastAsia="zh-CN"/>
        </w:rPr>
        <w:t>五、</w:t>
      </w:r>
      <w:r>
        <w:rPr>
          <w:rFonts w:ascii="Times New Roman" w:hAnsi="Times New Roman" w:eastAsia="方正仿宋_GBK" w:cs="Times New Roman"/>
          <w:sz w:val="32"/>
          <w:szCs w:val="32"/>
        </w:rPr>
        <w:t>“云南健康码”“通信大数据行程卡”为“黄码”或“红码”，或者没有按要求出示核酸检测阴性证明的，不得进入考点。</w:t>
      </w:r>
    </w:p>
    <w:p>
      <w:pPr>
        <w:spacing w:line="54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i w:val="0"/>
          <w:iCs w:val="0"/>
          <w:sz w:val="32"/>
          <w:szCs w:val="32"/>
          <w:lang w:val="en-US" w:eastAsia="zh-CN"/>
        </w:rPr>
        <w:t>六、</w:t>
      </w:r>
      <w:r>
        <w:rPr>
          <w:rFonts w:ascii="Times New Roman" w:hAnsi="Times New Roman" w:eastAsia="方正仿宋_GBK" w:cs="Times New Roman"/>
          <w:sz w:val="32"/>
          <w:szCs w:val="32"/>
        </w:rPr>
        <w:t>需要完成管控的报名人员建议不参加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面试</w:t>
      </w:r>
      <w:r>
        <w:rPr>
          <w:rFonts w:ascii="Times New Roman" w:hAnsi="Times New Roman" w:eastAsia="方正仿宋_GBK" w:cs="Times New Roman"/>
          <w:sz w:val="32"/>
          <w:szCs w:val="32"/>
        </w:rPr>
        <w:t>或提前抵达考点所在地完成管控措施方可参加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面试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4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i w:val="0"/>
          <w:iCs w:val="0"/>
          <w:sz w:val="32"/>
          <w:szCs w:val="32"/>
          <w:lang w:val="en-US" w:eastAsia="zh-CN"/>
        </w:rPr>
        <w:t>七、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应聘者</w:t>
      </w:r>
      <w:r>
        <w:rPr>
          <w:rFonts w:ascii="Times New Roman" w:hAnsi="Times New Roman" w:eastAsia="方正仿宋_GBK" w:cs="Times New Roman"/>
          <w:sz w:val="32"/>
          <w:szCs w:val="32"/>
        </w:rPr>
        <w:t>有以下情况之一者，不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得</w:t>
      </w:r>
      <w:r>
        <w:rPr>
          <w:rFonts w:ascii="Times New Roman" w:hAnsi="Times New Roman" w:eastAsia="方正仿宋_GBK" w:cs="Times New Roman"/>
          <w:sz w:val="32"/>
          <w:szCs w:val="32"/>
        </w:rPr>
        <w:t>参加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面试</w:t>
      </w:r>
      <w:r>
        <w:rPr>
          <w:rFonts w:ascii="Times New Roman" w:hAnsi="Times New Roman" w:eastAsia="方正仿宋_GBK" w:cs="Times New Roman"/>
          <w:sz w:val="32"/>
          <w:szCs w:val="32"/>
        </w:rPr>
        <w:t>：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处于隔离治疗期的确诊病例、疑似病例、无症状感染者，以及隔离期未满的密切接触者和其他重点人群（含入境人员）；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已治愈出院的确诊病例和已解除隔离医学观察的无症状感染者，尚在随访及医学观察期内的；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其他不符合当地疫情防控要求的情况。</w:t>
      </w:r>
    </w:p>
    <w:p>
      <w:pPr>
        <w:spacing w:line="54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i w:val="0"/>
          <w:iCs w:val="0"/>
          <w:sz w:val="32"/>
          <w:szCs w:val="32"/>
          <w:lang w:val="en-US" w:eastAsia="zh-CN"/>
        </w:rPr>
        <w:t>八、</w:t>
      </w:r>
      <w:r>
        <w:rPr>
          <w:rFonts w:ascii="Times New Roman" w:hAnsi="Times New Roman" w:eastAsia="方正仿宋_GBK" w:cs="Times New Roman"/>
          <w:sz w:val="32"/>
          <w:szCs w:val="32"/>
        </w:rPr>
        <w:t>请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应聘者</w:t>
      </w:r>
      <w:r>
        <w:rPr>
          <w:rFonts w:ascii="Times New Roman" w:hAnsi="Times New Roman" w:eastAsia="方正仿宋_GBK" w:cs="Times New Roman"/>
          <w:sz w:val="32"/>
          <w:szCs w:val="32"/>
        </w:rPr>
        <w:t>注意加强个人防护。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面试</w:t>
      </w:r>
      <w:r>
        <w:rPr>
          <w:rFonts w:ascii="Times New Roman" w:hAnsi="Times New Roman" w:eastAsia="方正仿宋_GBK" w:cs="Times New Roman"/>
          <w:sz w:val="32"/>
          <w:szCs w:val="32"/>
        </w:rPr>
        <w:t>须自备一次性医用口罩，赴考时如乘坐公共交通工具，须全程佩戴口罩，同时注意保持安全社交距离。进入考点内，除核验信息时须配合摘下口罩以外，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面试</w:t>
      </w:r>
      <w:r>
        <w:rPr>
          <w:rFonts w:ascii="Times New Roman" w:hAnsi="Times New Roman" w:eastAsia="方正仿宋_GBK" w:cs="Times New Roman"/>
          <w:sz w:val="32"/>
          <w:szCs w:val="32"/>
        </w:rPr>
        <w:t>全程均应佩戴一次性医用口罩。</w:t>
      </w:r>
    </w:p>
    <w:p>
      <w:pPr>
        <w:spacing w:line="54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i w:val="0"/>
          <w:iCs w:val="0"/>
          <w:sz w:val="32"/>
          <w:szCs w:val="32"/>
          <w:lang w:val="en-US" w:eastAsia="zh-CN"/>
        </w:rPr>
        <w:t>九、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面试</w:t>
      </w:r>
      <w:r>
        <w:rPr>
          <w:rFonts w:ascii="Times New Roman" w:hAnsi="Times New Roman" w:eastAsia="方正仿宋_GBK" w:cs="Times New Roman"/>
          <w:sz w:val="32"/>
          <w:szCs w:val="32"/>
        </w:rPr>
        <w:t>期间，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应聘者</w:t>
      </w:r>
      <w:r>
        <w:rPr>
          <w:rFonts w:ascii="Times New Roman" w:hAnsi="Times New Roman" w:eastAsia="方正仿宋_GBK" w:cs="Times New Roman"/>
          <w:sz w:val="32"/>
          <w:szCs w:val="32"/>
        </w:rPr>
        <w:t>要自觉维护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面试</w:t>
      </w:r>
      <w:r>
        <w:rPr>
          <w:rFonts w:ascii="Times New Roman" w:hAnsi="Times New Roman" w:eastAsia="方正仿宋_GBK" w:cs="Times New Roman"/>
          <w:sz w:val="32"/>
          <w:szCs w:val="32"/>
        </w:rPr>
        <w:t>秩序，与其他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应聘者</w:t>
      </w:r>
      <w:r>
        <w:rPr>
          <w:rFonts w:ascii="Times New Roman" w:hAnsi="Times New Roman" w:eastAsia="方正仿宋_GBK" w:cs="Times New Roman"/>
          <w:sz w:val="32"/>
          <w:szCs w:val="32"/>
        </w:rPr>
        <w:t>保持安全社交距离，服从现场工作人员安排，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面试</w:t>
      </w:r>
      <w:r>
        <w:rPr>
          <w:rFonts w:ascii="Times New Roman" w:hAnsi="Times New Roman" w:eastAsia="方正仿宋_GBK" w:cs="Times New Roman"/>
          <w:sz w:val="32"/>
          <w:szCs w:val="32"/>
        </w:rPr>
        <w:t>结束后按规定有序离场。</w:t>
      </w:r>
    </w:p>
    <w:p>
      <w:pPr>
        <w:spacing w:line="54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i w:val="0"/>
          <w:iCs w:val="0"/>
          <w:sz w:val="32"/>
          <w:szCs w:val="32"/>
          <w:lang w:val="en-US" w:eastAsia="zh-CN"/>
        </w:rPr>
        <w:t>十、</w:t>
      </w:r>
      <w:r>
        <w:rPr>
          <w:rFonts w:ascii="Times New Roman" w:hAnsi="Times New Roman" w:eastAsia="方正仿宋_GBK" w:cs="Times New Roman"/>
          <w:sz w:val="32"/>
          <w:szCs w:val="32"/>
        </w:rPr>
        <w:t>对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面试</w:t>
      </w:r>
      <w:r>
        <w:rPr>
          <w:rFonts w:ascii="Times New Roman" w:hAnsi="Times New Roman" w:eastAsia="方正仿宋_GBK" w:cs="Times New Roman"/>
          <w:sz w:val="32"/>
          <w:szCs w:val="32"/>
        </w:rPr>
        <w:t>前或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面试</w:t>
      </w:r>
      <w:r>
        <w:rPr>
          <w:rFonts w:ascii="Times New Roman" w:hAnsi="Times New Roman" w:eastAsia="方正仿宋_GBK" w:cs="Times New Roman"/>
          <w:sz w:val="32"/>
          <w:szCs w:val="32"/>
        </w:rPr>
        <w:t>过程中出现身体状况异常，经复测复查确有发热或呼吸道异常症状的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应聘者</w:t>
      </w:r>
      <w:r>
        <w:rPr>
          <w:rFonts w:ascii="Times New Roman" w:hAnsi="Times New Roman" w:eastAsia="方正仿宋_GBK" w:cs="Times New Roman"/>
          <w:sz w:val="32"/>
          <w:szCs w:val="32"/>
        </w:rPr>
        <w:t>，由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考核组</w:t>
      </w:r>
      <w:r>
        <w:rPr>
          <w:rFonts w:ascii="Times New Roman" w:hAnsi="Times New Roman" w:eastAsia="方正仿宋_GBK" w:cs="Times New Roman"/>
          <w:sz w:val="32"/>
          <w:szCs w:val="32"/>
        </w:rPr>
        <w:t>进行个案风险研判，具备继续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面试</w:t>
      </w:r>
      <w:r>
        <w:rPr>
          <w:rFonts w:ascii="Times New Roman" w:hAnsi="Times New Roman" w:eastAsia="方正仿宋_GBK" w:cs="Times New Roman"/>
          <w:sz w:val="32"/>
          <w:szCs w:val="32"/>
        </w:rPr>
        <w:t>条件的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应聘者</w:t>
      </w:r>
      <w:r>
        <w:rPr>
          <w:rFonts w:ascii="Times New Roman" w:hAnsi="Times New Roman" w:eastAsia="方正仿宋_GBK" w:cs="Times New Roman"/>
          <w:sz w:val="32"/>
          <w:szCs w:val="32"/>
        </w:rPr>
        <w:t>转移至备用隔离考场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面试</w:t>
      </w:r>
      <w:r>
        <w:rPr>
          <w:rFonts w:ascii="Times New Roman" w:hAnsi="Times New Roman" w:eastAsia="方正仿宋_GBK" w:cs="Times New Roman"/>
          <w:sz w:val="32"/>
          <w:szCs w:val="32"/>
        </w:rPr>
        <w:t>。对不能排除新冠肺炎的，一律由负压救护车转运至定点医院就诊排查。</w:t>
      </w:r>
    </w:p>
    <w:p>
      <w:pPr>
        <w:spacing w:line="54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i w:val="0"/>
          <w:iCs w:val="0"/>
          <w:sz w:val="32"/>
          <w:szCs w:val="32"/>
          <w:lang w:val="en-US" w:eastAsia="zh-CN"/>
        </w:rPr>
        <w:t>十一、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应聘者</w:t>
      </w:r>
      <w:r>
        <w:rPr>
          <w:rFonts w:ascii="Times New Roman" w:hAnsi="Times New Roman" w:eastAsia="方正仿宋_GBK" w:cs="Times New Roman"/>
          <w:sz w:val="32"/>
          <w:szCs w:val="32"/>
        </w:rPr>
        <w:t>如因有相关涉疫地区旅居史、新冠肺炎病例密切接触史等流行病学史被集中隔离，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面试</w:t>
      </w:r>
      <w:r>
        <w:rPr>
          <w:rFonts w:ascii="Times New Roman" w:hAnsi="Times New Roman" w:eastAsia="方正仿宋_GBK" w:cs="Times New Roman"/>
          <w:sz w:val="32"/>
          <w:szCs w:val="32"/>
        </w:rPr>
        <w:t>当天无法到达考点的，视为主动放弃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面试</w:t>
      </w:r>
      <w:r>
        <w:rPr>
          <w:rFonts w:ascii="Times New Roman" w:hAnsi="Times New Roman" w:eastAsia="方正仿宋_GBK" w:cs="Times New Roman"/>
          <w:sz w:val="32"/>
          <w:szCs w:val="32"/>
        </w:rPr>
        <w:t>资格。</w:t>
      </w:r>
    </w:p>
    <w:p>
      <w:pPr>
        <w:spacing w:line="54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i w:val="0"/>
          <w:iCs w:val="0"/>
          <w:sz w:val="32"/>
          <w:szCs w:val="32"/>
          <w:lang w:val="en-US" w:eastAsia="zh-CN"/>
        </w:rPr>
        <w:t>十二、</w:t>
      </w:r>
      <w:r>
        <w:rPr>
          <w:rFonts w:ascii="Times New Roman" w:hAnsi="Times New Roman" w:eastAsia="方正仿宋_GBK" w:cs="Times New Roman"/>
          <w:sz w:val="32"/>
          <w:szCs w:val="32"/>
        </w:rPr>
        <w:t>建议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应聘者</w:t>
      </w:r>
      <w:r>
        <w:rPr>
          <w:rFonts w:ascii="Times New Roman" w:hAnsi="Times New Roman" w:eastAsia="方正仿宋_GBK" w:cs="Times New Roman"/>
          <w:sz w:val="32"/>
          <w:szCs w:val="32"/>
        </w:rPr>
        <w:t>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面试</w:t>
      </w:r>
      <w:r>
        <w:rPr>
          <w:rFonts w:ascii="Times New Roman" w:hAnsi="Times New Roman" w:eastAsia="方正仿宋_GBK" w:cs="Times New Roman"/>
          <w:sz w:val="32"/>
          <w:szCs w:val="32"/>
        </w:rPr>
        <w:t>结束后24小时内开展一次核酸检测，并进行为期7天的自我健康状况监测，若出现发热、咳嗽等症状的，应做好个人防护、及时就医。</w:t>
      </w:r>
    </w:p>
    <w:p>
      <w:pPr>
        <w:spacing w:line="54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i w:val="0"/>
          <w:iCs w:val="0"/>
          <w:sz w:val="32"/>
          <w:szCs w:val="32"/>
          <w:lang w:val="en-US" w:eastAsia="zh-CN"/>
        </w:rPr>
        <w:t>十三、</w:t>
      </w:r>
      <w:r>
        <w:rPr>
          <w:rFonts w:ascii="Times New Roman" w:hAnsi="Times New Roman" w:eastAsia="方正仿宋_GBK" w:cs="Times New Roman"/>
          <w:sz w:val="32"/>
          <w:szCs w:val="32"/>
        </w:rPr>
        <w:t>因疫情存在动态变化，疫情防控工作要求也将作出相应调整。如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面试</w:t>
      </w:r>
      <w:r>
        <w:rPr>
          <w:rFonts w:ascii="Times New Roman" w:hAnsi="Times New Roman" w:eastAsia="方正仿宋_GBK" w:cs="Times New Roman"/>
          <w:sz w:val="32"/>
          <w:szCs w:val="32"/>
        </w:rPr>
        <w:t>前出现新的疫情变化，将通过红河人才网（https://www.hhzrc.cn/）及时发布补充公告，进一步明确疫情防控要求，请广大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应聘者</w:t>
      </w:r>
      <w:r>
        <w:rPr>
          <w:rFonts w:ascii="Times New Roman" w:hAnsi="Times New Roman" w:eastAsia="方正仿宋_GBK" w:cs="Times New Roman"/>
          <w:sz w:val="32"/>
          <w:szCs w:val="32"/>
        </w:rPr>
        <w:t>密切关注。因未按疫情防控要求执行，造成不能参加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面试</w:t>
      </w:r>
      <w:r>
        <w:rPr>
          <w:rFonts w:ascii="Times New Roman" w:hAnsi="Times New Roman" w:eastAsia="方正仿宋_GBK" w:cs="Times New Roman"/>
          <w:sz w:val="32"/>
          <w:szCs w:val="32"/>
        </w:rPr>
        <w:t>的，一切后果由报名人员自行承担。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本人已认真阅读《</w:t>
      </w:r>
      <w:bookmarkStart w:id="0" w:name="_GoBack"/>
      <w:r>
        <w:rPr>
          <w:rFonts w:hint="eastAsia" w:ascii="Times New Roman" w:hAnsi="Times New Roman" w:eastAsia="方正仿宋_GBK" w:cs="Times New Roman"/>
          <w:sz w:val="32"/>
          <w:szCs w:val="32"/>
        </w:rPr>
        <w:t>红河发展集团有限公司2022年第二批</w:t>
      </w:r>
      <w:r>
        <w:rPr>
          <w:rStyle w:val="40"/>
          <w:rFonts w:hint="eastAsia" w:ascii="Times New Roman" w:hAnsi="Times New Roman" w:eastAsia="方正仿宋_GBK"/>
          <w:sz w:val="32"/>
          <w:szCs w:val="32"/>
          <w:lang w:val="en-US"/>
        </w:rPr>
        <w:t>公开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招聘应聘面试新冠肺炎疫情防控告知暨承诺书</w:t>
      </w:r>
      <w:bookmarkEnd w:id="0"/>
      <w:r>
        <w:rPr>
          <w:rFonts w:ascii="Times New Roman" w:hAnsi="Times New Roman" w:eastAsia="方正仿宋_GBK" w:cs="Times New Roman"/>
          <w:sz w:val="32"/>
          <w:szCs w:val="32"/>
        </w:rPr>
        <w:t>》，知悉告知事项和防疫要求。在此，郑重承诺：对提交和现场出示的所有信息（证明）内容真实性和完整性负责。如果信息有误或缺失，愿承担相应的法律责任。同时，保证遵守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面试</w:t>
      </w:r>
      <w:r>
        <w:rPr>
          <w:rFonts w:ascii="Times New Roman" w:hAnsi="Times New Roman" w:eastAsia="方正仿宋_GBK" w:cs="Times New Roman"/>
          <w:sz w:val="32"/>
          <w:szCs w:val="32"/>
        </w:rPr>
        <w:t>期间防疫各项规定，服从考点安排，遵守考纪，诚信考试。</w:t>
      </w:r>
    </w:p>
    <w:p>
      <w:pPr>
        <w:pStyle w:val="38"/>
        <w:spacing w:line="540" w:lineRule="exact"/>
        <w:ind w:firstLine="4160" w:firstLineChars="13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38"/>
        <w:spacing w:line="540" w:lineRule="exact"/>
        <w:ind w:firstLine="4160" w:firstLineChars="13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承诺人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（签字并按手印）</w:t>
      </w:r>
      <w:r>
        <w:rPr>
          <w:rFonts w:ascii="Times New Roman" w:hAnsi="Times New Roman" w:eastAsia="方正仿宋_GBK" w:cs="Times New Roman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</w:t>
      </w:r>
    </w:p>
    <w:p>
      <w:pPr>
        <w:pStyle w:val="38"/>
        <w:spacing w:line="540" w:lineRule="exact"/>
        <w:ind w:firstLine="640"/>
        <w:rPr>
          <w:rFonts w:hint="default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  2022年  月   日</w:t>
      </w:r>
    </w:p>
    <w:sectPr>
      <w:footerReference r:id="rId3" w:type="default"/>
      <w:pgSz w:w="11906" w:h="16838"/>
      <w:pgMar w:top="1701" w:right="1587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5699F6F3-C060-4CC4-B8C7-8E429D9F997C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C41AFC9E-3B93-41EC-9AE2-5EB097EE4DCA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73DDD123-F823-4BFB-9733-FAF17E3D13B7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CejXje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kZWU0NTliYTNhYzIzYTAxM2E5MWY5NmU1OTBkZWQifQ=="/>
  </w:docVars>
  <w:rsids>
    <w:rsidRoot w:val="00000000"/>
    <w:rsid w:val="0070754E"/>
    <w:rsid w:val="02105DD0"/>
    <w:rsid w:val="02B15F68"/>
    <w:rsid w:val="02CC1E4C"/>
    <w:rsid w:val="03976C0C"/>
    <w:rsid w:val="07F41BDC"/>
    <w:rsid w:val="07F7119B"/>
    <w:rsid w:val="08FF094D"/>
    <w:rsid w:val="095A5B83"/>
    <w:rsid w:val="09BA7A15"/>
    <w:rsid w:val="0C6B107B"/>
    <w:rsid w:val="0C6C2A60"/>
    <w:rsid w:val="0E012A71"/>
    <w:rsid w:val="0FD13810"/>
    <w:rsid w:val="11160E3C"/>
    <w:rsid w:val="111E4D98"/>
    <w:rsid w:val="132C67E2"/>
    <w:rsid w:val="14EB2147"/>
    <w:rsid w:val="15050F26"/>
    <w:rsid w:val="19CA5A4A"/>
    <w:rsid w:val="1AB23A71"/>
    <w:rsid w:val="1B6A2FFD"/>
    <w:rsid w:val="1B813443"/>
    <w:rsid w:val="1D237031"/>
    <w:rsid w:val="1F8A6696"/>
    <w:rsid w:val="20C64DD3"/>
    <w:rsid w:val="20F0379E"/>
    <w:rsid w:val="22141A33"/>
    <w:rsid w:val="22513B6F"/>
    <w:rsid w:val="23774435"/>
    <w:rsid w:val="2503327B"/>
    <w:rsid w:val="25CB59E7"/>
    <w:rsid w:val="262B7203"/>
    <w:rsid w:val="26A34BB6"/>
    <w:rsid w:val="26F31ED9"/>
    <w:rsid w:val="2A7F09D4"/>
    <w:rsid w:val="2BC30E3F"/>
    <w:rsid w:val="2C2E6CCF"/>
    <w:rsid w:val="2FA75D92"/>
    <w:rsid w:val="2FA857B3"/>
    <w:rsid w:val="36021E86"/>
    <w:rsid w:val="37286111"/>
    <w:rsid w:val="37C42D9F"/>
    <w:rsid w:val="3A167501"/>
    <w:rsid w:val="3A59585F"/>
    <w:rsid w:val="3AEA4709"/>
    <w:rsid w:val="3CD87118"/>
    <w:rsid w:val="402D5344"/>
    <w:rsid w:val="43CC649C"/>
    <w:rsid w:val="43E812FF"/>
    <w:rsid w:val="456D37F1"/>
    <w:rsid w:val="47D27BDB"/>
    <w:rsid w:val="48D604CB"/>
    <w:rsid w:val="4AEA41D0"/>
    <w:rsid w:val="4C43011D"/>
    <w:rsid w:val="4D09528F"/>
    <w:rsid w:val="4DA230CC"/>
    <w:rsid w:val="4E261AA5"/>
    <w:rsid w:val="4EDB5813"/>
    <w:rsid w:val="4FFB3758"/>
    <w:rsid w:val="51422839"/>
    <w:rsid w:val="520B5AD8"/>
    <w:rsid w:val="53503FE5"/>
    <w:rsid w:val="536F628B"/>
    <w:rsid w:val="53CB7DE8"/>
    <w:rsid w:val="54736C63"/>
    <w:rsid w:val="555D1494"/>
    <w:rsid w:val="55DD32FD"/>
    <w:rsid w:val="567D25B5"/>
    <w:rsid w:val="57F549C2"/>
    <w:rsid w:val="5B104481"/>
    <w:rsid w:val="5B6D3508"/>
    <w:rsid w:val="5C4A3A6D"/>
    <w:rsid w:val="5DBD5656"/>
    <w:rsid w:val="5E7D505D"/>
    <w:rsid w:val="5F4678B1"/>
    <w:rsid w:val="60065292"/>
    <w:rsid w:val="619C4100"/>
    <w:rsid w:val="62A7589A"/>
    <w:rsid w:val="667A1919"/>
    <w:rsid w:val="66BC291A"/>
    <w:rsid w:val="685E5B5B"/>
    <w:rsid w:val="68F760C0"/>
    <w:rsid w:val="6A4064AF"/>
    <w:rsid w:val="6A443391"/>
    <w:rsid w:val="6A8064BE"/>
    <w:rsid w:val="6C27128A"/>
    <w:rsid w:val="6DF72E82"/>
    <w:rsid w:val="6F883A5C"/>
    <w:rsid w:val="716A3962"/>
    <w:rsid w:val="71B84473"/>
    <w:rsid w:val="77F5220C"/>
    <w:rsid w:val="7A157A2A"/>
    <w:rsid w:val="7BB568C8"/>
    <w:rsid w:val="7D332217"/>
    <w:rsid w:val="7DE4334E"/>
    <w:rsid w:val="7FA5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4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9">
    <w:name w:val="Default Paragraph Font"/>
    <w:qFormat/>
    <w:uiPriority w:val="0"/>
  </w:style>
  <w:style w:type="table" w:default="1" w:styleId="17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Indent"/>
    <w:basedOn w:val="1"/>
    <w:next w:val="1"/>
    <w:qFormat/>
    <w:uiPriority w:val="99"/>
    <w:pPr>
      <w:ind w:firstLine="420" w:firstLineChars="20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"/>
    <w:basedOn w:val="1"/>
    <w:next w:val="8"/>
    <w:qFormat/>
    <w:uiPriority w:val="99"/>
    <w:pPr>
      <w:spacing w:after="120"/>
    </w:pPr>
    <w:rPr>
      <w:rFonts w:eastAsia="仿宋_GB2312"/>
      <w:sz w:val="32"/>
      <w:szCs w:val="20"/>
    </w:rPr>
  </w:style>
  <w:style w:type="paragraph" w:styleId="8">
    <w:name w:val="toc 5"/>
    <w:basedOn w:val="1"/>
    <w:next w:val="1"/>
    <w:qFormat/>
    <w:uiPriority w:val="39"/>
    <w:pPr>
      <w:ind w:left="1680"/>
    </w:pPr>
  </w:style>
  <w:style w:type="paragraph" w:styleId="9">
    <w:name w:val="Body Text Indent"/>
    <w:basedOn w:val="1"/>
    <w:next w:val="5"/>
    <w:qFormat/>
    <w:uiPriority w:val="99"/>
    <w:pPr>
      <w:ind w:right="-931" w:firstLine="630"/>
    </w:pPr>
    <w:rPr>
      <w:sz w:val="30"/>
    </w:rPr>
  </w:style>
  <w:style w:type="paragraph" w:styleId="10">
    <w:name w:val="Plain Text"/>
    <w:basedOn w:val="1"/>
    <w:qFormat/>
    <w:uiPriority w:val="0"/>
    <w:pPr>
      <w:widowControl w:val="0"/>
      <w:jc w:val="both"/>
    </w:pPr>
    <w:rPr>
      <w:rFonts w:hint="default" w:hAnsi="Courier New" w:cs="Courier New"/>
      <w:kern w:val="2"/>
      <w:sz w:val="21"/>
      <w:szCs w:val="21"/>
    </w:rPr>
  </w:style>
  <w:style w:type="paragraph" w:styleId="11">
    <w:name w:val="Body Text Indent 2"/>
    <w:basedOn w:val="1"/>
    <w:qFormat/>
    <w:uiPriority w:val="0"/>
    <w:pPr>
      <w:spacing w:after="120" w:line="360" w:lineRule="auto"/>
      <w:ind w:left="420" w:leftChars="200"/>
    </w:pPr>
    <w:rPr>
      <w:rFonts w:ascii="Times New Roman" w:hAnsi="Times New Roman"/>
      <w:szCs w:val="20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15">
    <w:name w:val="Body Text First Indent"/>
    <w:basedOn w:val="7"/>
    <w:next w:val="1"/>
    <w:qFormat/>
    <w:uiPriority w:val="0"/>
    <w:pPr>
      <w:ind w:firstLine="420" w:firstLineChars="100"/>
    </w:pPr>
  </w:style>
  <w:style w:type="paragraph" w:styleId="16">
    <w:name w:val="Body Text First Indent 2"/>
    <w:basedOn w:val="9"/>
    <w:qFormat/>
    <w:uiPriority w:val="99"/>
    <w:pPr>
      <w:ind w:firstLine="420" w:firstLineChars="200"/>
    </w:p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20">
    <w:name w:val="Strong"/>
    <w:basedOn w:val="19"/>
    <w:qFormat/>
    <w:uiPriority w:val="0"/>
    <w:rPr>
      <w:b/>
    </w:rPr>
  </w:style>
  <w:style w:type="paragraph" w:customStyle="1" w:styleId="21">
    <w:name w:val="正文缩进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2">
    <w:name w:val="无间隔1"/>
    <w:basedOn w:val="15"/>
    <w:next w:val="1"/>
    <w:qFormat/>
    <w:uiPriority w:val="0"/>
    <w:pPr>
      <w:spacing w:line="560" w:lineRule="exact"/>
    </w:pPr>
    <w:rPr>
      <w:rFonts w:ascii="Times New Roman" w:hAnsi="Times New Roman" w:eastAsia="宋体" w:cs="Times New Roman"/>
      <w:sz w:val="21"/>
      <w:szCs w:val="22"/>
    </w:rPr>
  </w:style>
  <w:style w:type="paragraph" w:customStyle="1" w:styleId="23">
    <w:name w:val="BodyText1I2"/>
    <w:basedOn w:val="24"/>
    <w:qFormat/>
    <w:uiPriority w:val="0"/>
    <w:pPr>
      <w:spacing w:after="120"/>
      <w:ind w:left="0" w:firstLine="872"/>
      <w:jc w:val="both"/>
      <w:textAlignment w:val="baseline"/>
    </w:pPr>
    <w:rPr>
      <w:rFonts w:ascii="Times New Roman" w:hAnsi="Calibri" w:eastAsia="宋体"/>
      <w:kern w:val="2"/>
      <w:sz w:val="32"/>
      <w:szCs w:val="24"/>
      <w:lang w:val="en-US" w:eastAsia="zh-CN" w:bidi="ar-SA"/>
    </w:rPr>
  </w:style>
  <w:style w:type="paragraph" w:customStyle="1" w:styleId="24">
    <w:name w:val="BodyTextIndent"/>
    <w:basedOn w:val="1"/>
    <w:qFormat/>
    <w:uiPriority w:val="0"/>
    <w:pPr>
      <w:ind w:firstLine="660"/>
      <w:jc w:val="both"/>
      <w:textAlignment w:val="baseline"/>
    </w:pPr>
    <w:rPr>
      <w:rFonts w:ascii="宋体" w:hAnsi="Calibri" w:eastAsia="宋体"/>
      <w:kern w:val="2"/>
      <w:sz w:val="32"/>
      <w:szCs w:val="24"/>
      <w:lang w:val="en-US" w:eastAsia="zh-CN" w:bidi="ar-SA"/>
    </w:rPr>
  </w:style>
  <w:style w:type="paragraph" w:customStyle="1" w:styleId="25">
    <w:name w:val="图表目录1"/>
    <w:basedOn w:val="1"/>
    <w:next w:val="1"/>
    <w:qFormat/>
    <w:uiPriority w:val="99"/>
    <w:pPr>
      <w:ind w:left="200" w:leftChars="200" w:hanging="200" w:hangingChars="200"/>
    </w:pPr>
  </w:style>
  <w:style w:type="paragraph" w:customStyle="1" w:styleId="26">
    <w:name w:val="实施方案正文"/>
    <w:basedOn w:val="1"/>
    <w:qFormat/>
    <w:uiPriority w:val="0"/>
    <w:pPr>
      <w:ind w:firstLine="566" w:firstLineChars="202"/>
    </w:pPr>
    <w:rPr>
      <w:rFonts w:ascii="Times New Roman" w:hAnsi="Times New Roman" w:eastAsia="宋体" w:cs="Times New Roman"/>
      <w:szCs w:val="20"/>
    </w:rPr>
  </w:style>
  <w:style w:type="character" w:customStyle="1" w:styleId="27">
    <w:name w:val="font91"/>
    <w:basedOn w:val="19"/>
    <w:qFormat/>
    <w:uiPriority w:val="0"/>
    <w:rPr>
      <w:rFonts w:hint="default" w:ascii="仿宋_GB2312" w:eastAsia="仿宋_GB2312" w:cs="仿宋_GB2312"/>
      <w:color w:val="000000"/>
      <w:sz w:val="24"/>
      <w:szCs w:val="24"/>
      <w:u w:val="single"/>
    </w:rPr>
  </w:style>
  <w:style w:type="character" w:customStyle="1" w:styleId="28">
    <w:name w:val="font11"/>
    <w:basedOn w:val="19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29">
    <w:name w:val="font01"/>
    <w:basedOn w:val="19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0">
    <w:name w:val="font81"/>
    <w:basedOn w:val="19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31">
    <w:name w:val="font21"/>
    <w:basedOn w:val="1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2">
    <w:name w:val="font31"/>
    <w:basedOn w:val="1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3">
    <w:name w:val="font51"/>
    <w:basedOn w:val="1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4">
    <w:name w:val="font41"/>
    <w:basedOn w:val="1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5">
    <w:name w:val="font71"/>
    <w:basedOn w:val="1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36">
    <w:name w:val="样式1"/>
    <w:basedOn w:val="1"/>
    <w:qFormat/>
    <w:uiPriority w:val="0"/>
    <w:pPr>
      <w:spacing w:after="150" w:line="580" w:lineRule="exact"/>
      <w:ind w:firstLine="200" w:firstLineChars="200"/>
    </w:pPr>
    <w:rPr>
      <w:rFonts w:ascii="仿宋_GB2312" w:hAnsi="仿宋" w:eastAsia="仿宋_GB2312" w:cs="仿宋"/>
      <w:sz w:val="32"/>
      <w:szCs w:val="32"/>
    </w:rPr>
  </w:style>
  <w:style w:type="paragraph" w:customStyle="1" w:styleId="37">
    <w:name w:val="公文正文"/>
    <w:basedOn w:val="1"/>
    <w:qFormat/>
    <w:uiPriority w:val="0"/>
    <w:pPr>
      <w:spacing w:line="580" w:lineRule="exact"/>
      <w:ind w:firstLine="640" w:firstLineChars="200"/>
    </w:pPr>
    <w:rPr>
      <w:rFonts w:ascii="Times New Roman" w:hAnsi="Times New Roman" w:eastAsia="仿宋_GB2312"/>
      <w:sz w:val="32"/>
      <w:szCs w:val="32"/>
    </w:rPr>
  </w:style>
  <w:style w:type="paragraph" w:customStyle="1" w:styleId="38">
    <w:name w:val="NormalIndent"/>
    <w:basedOn w:val="1"/>
    <w:next w:val="1"/>
    <w:qFormat/>
    <w:uiPriority w:val="0"/>
    <w:pPr>
      <w:ind w:firstLine="420" w:firstLineChars="200"/>
      <w:textAlignment w:val="baseline"/>
    </w:pPr>
  </w:style>
  <w:style w:type="paragraph" w:customStyle="1" w:styleId="39">
    <w:name w:val="正文文本 (2)"/>
    <w:basedOn w:val="1"/>
    <w:qFormat/>
    <w:uiPriority w:val="0"/>
    <w:pPr>
      <w:keepNext w:val="0"/>
      <w:keepLines w:val="0"/>
      <w:widowControl w:val="0"/>
      <w:suppressLineNumbers w:val="0"/>
      <w:shd w:val="clear" w:color="auto" w:fill="FFFFFF"/>
      <w:spacing w:before="480" w:beforeAutospacing="0" w:after="0" w:afterAutospacing="0" w:line="323" w:lineRule="exact"/>
      <w:ind w:left="0" w:right="0"/>
      <w:jc w:val="left"/>
    </w:pPr>
    <w:rPr>
      <w:rFonts w:hint="eastAsia" w:ascii="MingLiU" w:hAnsi="MingLiU" w:eastAsia="MingLiU" w:cs="MingLiU"/>
      <w:spacing w:val="10"/>
      <w:kern w:val="2"/>
      <w:sz w:val="15"/>
      <w:szCs w:val="15"/>
      <w:lang w:val="en-US" w:eastAsia="zh-CN" w:bidi="ar"/>
    </w:rPr>
  </w:style>
  <w:style w:type="character" w:customStyle="1" w:styleId="40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41">
    <w:name w:val="UserStyle_5"/>
    <w:basedOn w:val="1"/>
    <w:qFormat/>
    <w:uiPriority w:val="0"/>
    <w:pPr>
      <w:ind w:firstLine="566" w:firstLineChars="202"/>
      <w:jc w:val="both"/>
      <w:textAlignment w:val="baseline"/>
    </w:pPr>
    <w:rPr>
      <w:rFonts w:ascii="Calibri" w:hAnsi="Calibri" w:eastAsia="宋体"/>
      <w:kern w:val="2"/>
      <w:sz w:val="21"/>
      <w:szCs w:val="20"/>
      <w:lang w:val="en-US" w:eastAsia="zh-CN" w:bidi="ar-SA"/>
    </w:rPr>
  </w:style>
  <w:style w:type="paragraph" w:customStyle="1" w:styleId="42">
    <w:name w:val="UserStyle_0"/>
    <w:qFormat/>
    <w:uiPriority w:val="0"/>
    <w:pPr>
      <w:ind w:firstLine="420" w:firstLineChars="200"/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customStyle="1" w:styleId="43">
    <w:name w:val="BodyText"/>
    <w:basedOn w:val="1"/>
    <w:next w:val="44"/>
    <w:qFormat/>
    <w:uiPriority w:val="0"/>
    <w:pPr>
      <w:spacing w:after="120"/>
      <w:jc w:val="both"/>
      <w:textAlignment w:val="baseline"/>
    </w:pPr>
    <w:rPr>
      <w:rFonts w:ascii="Calibri" w:hAnsi="Calibri" w:eastAsia="仿宋_GB2312"/>
      <w:kern w:val="2"/>
      <w:sz w:val="32"/>
      <w:szCs w:val="20"/>
      <w:lang w:val="en-US" w:eastAsia="zh-CN" w:bidi="ar-SA"/>
    </w:rPr>
  </w:style>
  <w:style w:type="paragraph" w:customStyle="1" w:styleId="44">
    <w:name w:val="TOC5"/>
    <w:basedOn w:val="1"/>
    <w:next w:val="1"/>
    <w:qFormat/>
    <w:uiPriority w:val="0"/>
    <w:pPr>
      <w:ind w:left="1680"/>
      <w:jc w:val="both"/>
      <w:textAlignment w:val="baseline"/>
    </w:pPr>
  </w:style>
  <w:style w:type="character" w:customStyle="1" w:styleId="45">
    <w:name w:val="UserStyle_1"/>
    <w:basedOn w:val="40"/>
    <w:link w:val="1"/>
    <w:qFormat/>
    <w:uiPriority w:val="0"/>
    <w:rPr>
      <w:rFonts w:ascii="方正仿宋_GBK" w:hAnsi="方正仿宋_GBK" w:eastAsia="方正仿宋_GBK"/>
      <w:b/>
      <w:color w:val="000000"/>
      <w:sz w:val="28"/>
      <w:szCs w:val="28"/>
    </w:rPr>
  </w:style>
  <w:style w:type="character" w:customStyle="1" w:styleId="46">
    <w:name w:val="UserStyle_3"/>
    <w:basedOn w:val="40"/>
    <w:link w:val="1"/>
    <w:qFormat/>
    <w:uiPriority w:val="0"/>
    <w:rPr>
      <w:rFonts w:ascii="方正仿宋_GBK" w:hAnsi="方正仿宋_GBK" w:eastAsia="方正仿宋_GBK"/>
      <w:color w:val="000000"/>
      <w:sz w:val="28"/>
      <w:szCs w:val="28"/>
    </w:rPr>
  </w:style>
  <w:style w:type="paragraph" w:customStyle="1" w:styleId="47">
    <w:name w:val="UserStyle_4"/>
    <w:basedOn w:val="1"/>
    <w:qFormat/>
    <w:uiPriority w:val="0"/>
    <w:pPr>
      <w:ind w:firstLine="420" w:firstLineChars="200"/>
      <w:jc w:val="both"/>
      <w:textAlignment w:val="baseline"/>
    </w:pPr>
  </w:style>
  <w:style w:type="paragraph" w:customStyle="1" w:styleId="48">
    <w:name w:val="Heading2"/>
    <w:basedOn w:val="1"/>
    <w:next w:val="1"/>
    <w:qFormat/>
    <w:uiPriority w:val="0"/>
    <w:pPr>
      <w:keepNext/>
      <w:keepLines/>
      <w:spacing w:line="413" w:lineRule="auto"/>
      <w:jc w:val="both"/>
      <w:textAlignment w:val="baseline"/>
    </w:pPr>
    <w:rPr>
      <w:rFonts w:ascii="Arial" w:hAnsi="Arial" w:eastAsia="黑体"/>
      <w:b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7953</Words>
  <Characters>8280</Characters>
  <Lines>0</Lines>
  <Paragraphs>447</Paragraphs>
  <TotalTime>16</TotalTime>
  <ScaleCrop>false</ScaleCrop>
  <LinksUpToDate>false</LinksUpToDate>
  <CharactersWithSpaces>8760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2022-05-06T02:12:00Z</dcterms:created>
  <dc:creator>联想</dc:creator>
  <cp:lastModifiedBy>LCF</cp:lastModifiedBy>
  <cp:lastPrinted>2022-11-30T03:50:00Z</cp:lastPrinted>
  <dcterms:modified xsi:type="dcterms:W3CDTF">2022-11-30T07:18:11Z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CB4BD9F4CE0E4B5CA8F3F58A27E9F9E1</vt:lpwstr>
  </property>
</Properties>
</file>