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现场管理岗（2人）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（一）岗位职责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负责制定秩序维护、保洁、绿化等物业服务标准，确保各项服务工作有序开展，提供优质服务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负责安排部署各服务单位秩序维护、保洁及绿化等具体工作；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负责各站点人员排班、考勤、工资核算，协调员工关系；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负责区域内车辆管理、工具配备、工服需求提报、发放与回收管理工作，建立管理台账，严格控制成本；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按月组织员工培训并进行考核，强化队伍日常培训与管理；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负责对公共区域进行巡查，对设备保养、安保、保洁、绿化等方面情况进行了解，并做好日常记录，发现问题及时跟进并解决；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7.部门安排的其他工作。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（二）任职要求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1.年龄要求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45周岁（含）及以下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月1日以后出生）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2.大专及以上学历，3年以上相关工作经验；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有机动车驾驶证者、物业管理师资格证者优先考虑；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富有团队合作及敬业精神，有较好的服务意识，能吃苦耐劳，有良好的组织、沟通、协调能力以及团队管理能力。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维修保障岗（1人）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（一）岗位职责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1.负责水电工日常管理工作，制定服务标准及考核要求；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2.负责服务单位所有设备（包括办公室办公设备）、设施系统（供电、空调、给排水、电梯、消防、弱电系统等）的管理，协调安排维修保养等工作；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制定设施设备定期检修计划，定期开展巡检工作并做好记录，对各类维修问题及时处理并跟进处理结果；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严格控制工程备品及物料，做好消耗记录及物料申请，合理备料及时补缺；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制定突发事件的应急处理预案，定期组织日常培训与应急演练；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负责各场站用房、地面等基础设施的维护、维修管理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7.部门安排的其他工作。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（二）任职要求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1.年龄要求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45周岁（含）及以下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月1日以后出生）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2.大专及以上学历，3年以上相关工作经验；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有机动车驾驶证者、物业管理师资格证者优先考虑；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富有团队合作及敬业精神，有较好的服务意识，能吃苦耐劳，有良好的组织、沟通、协调能力以及团队管理能力。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商务运营岗（1人）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（一）岗位职责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制定制订招商管理制度等系列标准文件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招商及运营计划；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负责招商工作，完成各项业务的洽谈，合同谈判、签约工作；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市场开拓与渠道管理，定期进行市场调研，了解市场情况，寻找客户资源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负责项目资产运营与管理（包括但不限于闲置资产与宿舍管理、租户管理）、相关标准制定及业务费用核算；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负责客户服务管理、品质管理、业绩提升等工作；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负责协调本部门同其他部门的工作，做到上协下调，配合公司，调动员工高效完成工作；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负责内勤工作，具体包括人事行政、物资保障、财务工作等。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8.部门安排的其他工作。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（二）任职要求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1.年龄要求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45周岁（含）及以下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月1日以后出生）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2.大专及以上学历，3年以上相关工作经验；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有机动车驾驶证者、物业管理师资格证者优先考虑；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富有团队合作及敬业精神，有较好的服务意识，能吃苦耐劳，有良好的组织、沟通、协调能力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以及团队管理能力。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53F49"/>
    <w:multiLevelType w:val="singleLevel"/>
    <w:tmpl w:val="BC053F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OTAwMmJiYjU4NDQzOTM5ZjFiOWU5OWRmNzA1ZjkifQ=="/>
  </w:docVars>
  <w:rsids>
    <w:rsidRoot w:val="797D482A"/>
    <w:rsid w:val="0C1F2AF1"/>
    <w:rsid w:val="1C7C6453"/>
    <w:rsid w:val="231A471D"/>
    <w:rsid w:val="2C0B60D3"/>
    <w:rsid w:val="2EF811BE"/>
    <w:rsid w:val="36293BE7"/>
    <w:rsid w:val="3F093D99"/>
    <w:rsid w:val="488E7043"/>
    <w:rsid w:val="57DF519E"/>
    <w:rsid w:val="6B832F64"/>
    <w:rsid w:val="70750B04"/>
    <w:rsid w:val="797D482A"/>
    <w:rsid w:val="7A2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 w:val="0"/>
      <w:spacing w:after="160" w:line="259" w:lineRule="auto"/>
      <w:jc w:val="both"/>
    </w:pPr>
    <w:rPr>
      <w:rFonts w:ascii="Calibri" w:hAnsi="Calibri" w:eastAsia="宋体"/>
      <w:kern w:val="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1329</Words>
  <Characters>1390</Characters>
  <Lines>0</Lines>
  <Paragraphs>0</Paragraphs>
  <TotalTime>2</TotalTime>
  <ScaleCrop>false</ScaleCrop>
  <LinksUpToDate>false</LinksUpToDate>
  <CharactersWithSpaces>1390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2022-11-17T01:13:00Z</dcterms:created>
  <dc:creator>李敏</dc:creator>
  <cp:lastModifiedBy>郭晓萱</cp:lastModifiedBy>
  <cp:lastPrinted>2022-11-17T01:32:00Z</cp:lastPrinted>
  <dcterms:modified xsi:type="dcterms:W3CDTF">2022-11-18T09:19:28Z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9005DE5F316E4736A0217E782AC1EB75</vt:lpwstr>
  </property>
</Properties>
</file>