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湖北省智慧交通研究院有限公司</w:t>
      </w:r>
    </w:p>
    <w:p>
      <w:pPr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内部遴选任职要求</w:t>
      </w:r>
    </w:p>
    <w:bookmarkEnd w:id="0"/>
    <w:p>
      <w:pPr>
        <w:autoSpaceDE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8"/>
        <w:tblW w:w="10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747"/>
        <w:gridCol w:w="3"/>
        <w:gridCol w:w="1397"/>
        <w:gridCol w:w="3"/>
        <w:gridCol w:w="1352"/>
        <w:gridCol w:w="12"/>
        <w:gridCol w:w="753"/>
        <w:gridCol w:w="12"/>
        <w:gridCol w:w="6600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综合办公室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1.35岁以下，硕士及以上学历，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2.综合行政、人力资源、企业管理、汉语言文学、新闻学、哲学、管理类等相关专业；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4.具有较强的综合事务管理能力、公文写作能力、沟通能力及组织协调能力。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一般管理岗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1.30岁以下，本科及以上学历；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2.中文、新闻、历史、哲学、管理类等相关专业；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4.熟悉综合管理工作，具有较为扎实的文字功底和较强的公文写作水平；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5.中共党员优先考虑。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核算会计岗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1.30岁以下，本科及以上学历；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2.会计、金融、审计等相关财经类专业；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3.1年及以上相关工作经验，具有中级及以上会计职称；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4.熟练掌握企业会计准则相关规定，熟悉财务、金融相关法律法规，熟悉高速公路行业相关规章制度；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5.熟练使用Word、Excel、PPT等办公软件，熟悉浪潮或其他财务软件操作。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出纳和税务管理岗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1.30岁以下，本科及以上学历；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2.会计、金融、审计等相关财经类专业；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3.1年及以上相关工作经验；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4.熟悉资金收支管理等相关财经法律法规知识，熟练掌握税务法律法规，熟悉税务局相关系统的操作；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5.熟练使用Word、Excel、PPT等办公软件，熟悉浪潮或其他财务软件操作。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交通技术研究中心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基础研究岗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1.35岁以下，硕士研究生及以上学历；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2.路桥、材料、交通等相关工程专业；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3.5年及以上路桥科研项目相关经验；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4.熟悉建筑材料、勘察设计、路基路面工程、桥隧工程等知识体系，深度理解创新技术路线，对项目进度、质量、合同执行具有较强管理能力，对科研成果的应用前景、市场价值具有一定的判断能力。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计划合同岗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1.30岁以下，本科及以上学历；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2.路桥、交通等相关工程专业；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3.1年及以上路桥项目招投标、合同管理工作经验；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较强的经营管理能力，熟悉招标投标法、实施条例、科研项目管理办法及湖北交投集团采购管理办法等法律、规章制度，熟悉招投标流程及投标文件制作等业务，对项目进度、质量、合同执行具有较强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成果管理岗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1.30岁以下，本科及以上学历；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2.路桥、材料、交通等相关工程专业；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3.3年及以上路桥科研项目管理、科研奖项申报经验；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4.熟悉建筑材料、勘察设计、路基路面工程、桥隧工程等知识体系，对项目建设过程具有较丰富经验；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5.具备科技成果评价、认证、自主知识产权登记、报奖、成果转化及产业化等相关工作经验。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产业战略研究中心</w:t>
            </w: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产业研究岗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1.35岁及以下，硕士研究生及以上学历；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2.交通运输规划与管理、市场营销、经济学、信息化及企业管理学等相关专业；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3.3年及以上企业战略规划、产业规划及行业规划等相关工作经验，熟悉湖北交投集团科技创新整体情况；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4.具备较广的专业知识面，具有持续学习及知识更新的能力、扎实的咨询报告编写能力，对交通科技产业、数字经济产业具有较强的分析、判断、评估、咨询能力；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5.具备较强的沟通协调能力，能与外部高校、科研院所、科技企业开展良好合作交流。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23" w:hRule="atLeast"/>
          <w:jc w:val="center"/>
        </w:trPr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项目咨询岗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1.30岁及以下，本科及以上学历；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2.交通运输规划与管理、交通工程、工程经济学等相关专业；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3.3年及以上规划咨询、项目咨询、经济调查及投资评估等相关工作经验，具有较强的咨询报告编写能力；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4.具有持续学习及知识更新的能力，具备市场调查、数据分析及预测、项目经济评价、财务效益分析等实操技能，能够运用系统的方法论分析项目的必要性、可行性及合理性。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3" w:type="dxa"/>
          <w:trHeight w:val="369" w:hRule="atLeast"/>
          <w:jc w:val="center"/>
        </w:trPr>
        <w:tc>
          <w:tcPr>
            <w:tcW w:w="351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小计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9人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75FFF"/>
    <w:rsid w:val="619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0"/>
      <w:ind w:left="0" w:leftChars="0" w:firstLine="420" w:firstLineChars="200"/>
    </w:pPr>
    <w:rPr>
      <w:rFonts w:ascii="Calibri" w:eastAsia="宋体"/>
      <w:sz w:val="28"/>
      <w:szCs w:val="24"/>
    </w:rPr>
  </w:style>
  <w:style w:type="paragraph" w:styleId="3">
    <w:name w:val="Body Text Indent"/>
    <w:basedOn w:val="1"/>
    <w:next w:val="4"/>
    <w:unhideWhenUsed/>
    <w:uiPriority w:val="99"/>
    <w:pPr>
      <w:spacing w:after="120"/>
      <w:ind w:left="420" w:leftChars="200"/>
    </w:pPr>
  </w:style>
  <w:style w:type="paragraph" w:styleId="4">
    <w:name w:val="annotation text"/>
    <w:basedOn w:val="1"/>
    <w:next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kern w:val="0"/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2022-04-20T07:48:00Z</dcterms:created>
  <dc:creator>123</dc:creator>
  <cp:lastModifiedBy>陈诗语</cp:lastModifiedBy>
  <dcterms:modified xsi:type="dcterms:W3CDTF">2022-10-18T06:53:44Z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