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附件2：</w:t>
      </w:r>
    </w:p>
    <w:p>
      <w:pPr>
        <w:ind w:firstLine="1325" w:firstLineChars="3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文水县就业困难人员认定申请表</w:t>
      </w:r>
    </w:p>
    <w:tbl>
      <w:tblPr>
        <w:tblStyle w:val="3"/>
        <w:tblpPr w:leftFromText="180" w:rightFromText="180" w:vertAnchor="text" w:horzAnchor="page" w:tblpX="1785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族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</w:tcPr>
          <w:p>
            <w:pPr>
              <w:spacing w:line="40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“4050人员”：女性满40周岁、男性满50周岁的国有、集体企业失业人员；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“零就业”家庭成员：法定劳动年龄内均处于失业状态且有就业愿望的城市居民家庭成员；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长期失业人员：享受城市居民最低生活保障且失业一年以上的登记失业人员；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市、县人民政府确定的其他就业困难人员。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848" w:type="dxa"/>
            <w:gridSpan w:val="6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村委意见：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乡镇意见：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县人社部门意见：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年   月   日</w:t>
            </w:r>
          </w:p>
        </w:tc>
      </w:tr>
    </w:tbl>
    <w:p/>
    <w:p>
      <w:pPr>
        <w:spacing w:line="400" w:lineRule="exact"/>
        <w:ind w:firstLine="560"/>
      </w:pPr>
      <w:r>
        <w:rPr>
          <w:rFonts w:hint="eastAsia" w:ascii="宋体" w:hAnsi="宋体" w:cs="宋体"/>
          <w:sz w:val="28"/>
          <w:szCs w:val="28"/>
        </w:rPr>
        <w:t>注：此表一式四份，由失业人员填写，村委、乡镇、人社部门、公共就业服务机构各留一份。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035A5"/>
    <w:rsid w:val="004D6741"/>
    <w:rsid w:val="00D877E6"/>
    <w:rsid w:val="283916DC"/>
    <w:rsid w:val="4C4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3</Lines>
  <Paragraphs>1</Paragraphs>
  <TotalTime>1</TotalTime>
  <ScaleCrop>false</ScaleCrop>
  <LinksUpToDate>false</LinksUpToDate>
  <CharactersWithSpaces>402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2022-02-27T06:21:00Z</dcterms:created>
  <dc:creator>Administrator</dc:creator>
  <cp:lastModifiedBy>miaomiao</cp:lastModifiedBy>
  <dcterms:modified xsi:type="dcterms:W3CDTF">2022-08-09T08:00:10Z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FD6EC8D7C6EE49D79B5C886E98DBD253</vt:lpwstr>
  </property>
</Properties>
</file>