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atLeast"/>
        <w:rPr>
          <w:rFonts w:ascii="黑体" w:hAnsi="黑体" w:eastAsia="黑体" w:cs="黑体"/>
          <w:sz w:val="32"/>
          <w:szCs w:val="32"/>
        </w:rPr>
      </w:pPr>
      <w:bookmarkStart w:id="0" w:name="_GoBack"/>
      <w:bookmarkEnd w:id="0"/>
      <w:r>
        <w:rPr>
          <w:rFonts w:hint="eastAsia" w:ascii="黑体" w:hAnsi="黑体" w:eastAsia="黑体" w:cs="黑体"/>
          <w:sz w:val="32"/>
          <w:szCs w:val="32"/>
        </w:rPr>
        <w:t>附件2:</w:t>
      </w:r>
    </w:p>
    <w:p>
      <w:pPr>
        <w:spacing w:line="640" w:lineRule="atLeast"/>
        <w:ind w:firstLine="640" w:firstLineChars="200"/>
        <w:rPr>
          <w:rFonts w:ascii="仿宋_GB2312" w:hAnsi="Times New Roman" w:eastAsia="仿宋_GB2312"/>
          <w:sz w:val="32"/>
          <w:szCs w:val="32"/>
        </w:rPr>
      </w:pPr>
    </w:p>
    <w:p>
      <w:pPr>
        <w:spacing w:line="640" w:lineRule="atLeast"/>
        <w:jc w:val="center"/>
        <w:rPr>
          <w:rFonts w:hint="eastAsia" w:ascii="方正小标宋简体" w:hAnsi="Times New Roman" w:eastAsia="方正小标宋简体"/>
          <w:sz w:val="36"/>
          <w:szCs w:val="36"/>
        </w:rPr>
      </w:pPr>
      <w:r>
        <w:rPr>
          <w:rFonts w:hint="eastAsia" w:ascii="方正小标宋简体" w:eastAsia="方正小标宋简体"/>
          <w:sz w:val="36"/>
          <w:szCs w:val="36"/>
        </w:rPr>
        <w:t>村（社区）“两委”班子成员候选人“15不能”情形</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1.对党中央决策部署阳奉阴违，搞两面派、伪忠诚，政治上的“两面人”；</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2.受到撤销党内职务及以上处分尚在影响期内或受到留党察看处分期满恢复党员权利未满2年的；</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3.受过刑事处罚、存在“村霸”和涉黑涉恶等问题的；</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4.以家族势力、宗教势力干扰村级事务、影响基层治理，在群众中影响较坏的；</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5.被立案调查审查或依法留置、逮捕的；</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6.实施、参与非法宗教或信奉邪教的；</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7.近3年内在民主评议党员中被评为不合格党员的；</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8.当前被人民法院确定为失信被执行人的；</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9.因嫖娼、吸毒、扰乱公共秩序等受到行政拘留未满5年的；</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10.搞迷信活动、参与赌博造成恶劣影响，并被公安机关查处未满5年的；</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11.参与到非接待场所上访干扰正常生产和工作秩序的活动，被有关部门查处未满5年的；</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12.换届期间拉帮结派干扰选举，以谣言、非法大（小）字报、暴力威胁等不正当行为干预选民正常表达选举意志，被有关部门查证的；</w:t>
      </w:r>
    </w:p>
    <w:p>
      <w:pPr>
        <w:spacing w:line="640" w:lineRule="atLeast"/>
        <w:ind w:firstLine="616" w:firstLineChars="200"/>
        <w:rPr>
          <w:rFonts w:ascii="仿宋_GB2312" w:hAnsi="Times New Roman" w:eastAsia="仿宋_GB2312"/>
          <w:spacing w:val="-6"/>
          <w:sz w:val="32"/>
          <w:szCs w:val="32"/>
        </w:rPr>
      </w:pPr>
      <w:r>
        <w:rPr>
          <w:rFonts w:hint="eastAsia" w:ascii="仿宋_GB2312" w:hAnsi="Times New Roman" w:eastAsia="仿宋_GB2312"/>
          <w:spacing w:val="-6"/>
          <w:sz w:val="32"/>
          <w:szCs w:val="32"/>
        </w:rPr>
        <w:t>13.长期外出或经常不在本村居住不能正常履行职责的；</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14.丧失行为能力或因身体健康等原因不能正常履行职责的；</w:t>
      </w:r>
    </w:p>
    <w:p>
      <w:pPr>
        <w:spacing w:line="64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15.选举前不按规定签订遵守换届纪律承诺书的。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E2"/>
    <w:rsid w:val="003B1CE2"/>
    <w:rsid w:val="006934ED"/>
    <w:rsid w:val="00BF40AF"/>
    <w:rsid w:val="00C23A1E"/>
    <w:rsid w:val="00CE7984"/>
    <w:rsid w:val="14AB4219"/>
    <w:rsid w:val="211C3635"/>
    <w:rsid w:val="24D52758"/>
    <w:rsid w:val="457229AC"/>
    <w:rsid w:val="468438DB"/>
    <w:rsid w:val="47E00F95"/>
    <w:rsid w:val="633C0EC9"/>
    <w:rsid w:val="78F71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eastAsia="宋体" w:cs="Times New Roman"/>
      <w:kern w:val="2"/>
      <w:sz w:val="18"/>
      <w:szCs w:val="18"/>
    </w:rPr>
  </w:style>
  <w:style w:type="character" w:customStyle="1" w:styleId="7">
    <w:name w:val="页脚 字符"/>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466</Words>
  <Characters>41</Characters>
  <Lines>1</Lines>
  <Paragraphs>1</Paragraphs>
  <TotalTime>4</TotalTime>
  <ScaleCrop>false</ScaleCrop>
  <LinksUpToDate>false</LinksUpToDate>
  <CharactersWithSpaces>506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2021-10-21T02:57:00Z</dcterms:created>
  <dc:creator>Administrator</dc:creator>
  <cp:lastModifiedBy>miaomiao</cp:lastModifiedBy>
  <dcterms:modified xsi:type="dcterms:W3CDTF">2022-07-23T07:52:05Z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