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hd w:val="clear" w:color="auto" w:fill="FFFFFF"/>
        <w:spacing w:beforeAutospacing="0" w:afterAutospacing="0" w:line="600" w:lineRule="exact"/>
        <w:rPr>
          <w:rFonts w:ascii="仿宋" w:hAnsi="仿宋" w:eastAsia="仿宋" w:cs="仿宋"/>
          <w:sz w:val="32"/>
          <w:szCs w:val="32"/>
        </w:rPr>
      </w:pPr>
      <w:r>
        <w:rPr>
          <w:rFonts w:hint="eastAsia" w:ascii="仿宋" w:hAnsi="仿宋" w:eastAsia="仿宋" w:cs="仿宋"/>
          <w:sz w:val="32"/>
          <w:szCs w:val="32"/>
          <w:shd w:val="clear" w:color="auto" w:fill="FFFFFF"/>
        </w:rPr>
        <w:t>附件</w:t>
      </w:r>
      <w:r>
        <w:rPr>
          <w:rFonts w:hint="eastAsia" w:ascii="仿宋" w:hAnsi="仿宋" w:eastAsia="仿宋" w:cs="仿宋"/>
          <w:sz w:val="32"/>
          <w:szCs w:val="32"/>
          <w:shd w:val="clear" w:color="auto" w:fill="FFFFFF"/>
          <w:lang w:val="en-US" w:eastAsia="zh-CN"/>
        </w:rPr>
        <w:t>2</w:t>
      </w:r>
    </w:p>
    <w:p>
      <w:pPr>
        <w:pStyle w:val="9"/>
        <w:widowControl/>
        <w:shd w:val="clear" w:color="auto" w:fill="FFFFFF"/>
        <w:spacing w:beforeAutospacing="0" w:afterAutospacing="0" w:line="600" w:lineRule="exact"/>
        <w:jc w:val="center"/>
        <w:rPr>
          <w:rFonts w:ascii="华文宋体" w:hAnsi="华文宋体" w:eastAsia="华文宋体" w:cs="仿宋"/>
          <w:b/>
          <w:bCs/>
          <w:sz w:val="21"/>
          <w:szCs w:val="21"/>
          <w:shd w:val="clear" w:color="auto" w:fill="FFFFFF"/>
        </w:rPr>
      </w:pPr>
    </w:p>
    <w:p>
      <w:pPr>
        <w:pStyle w:val="9"/>
        <w:widowControl/>
        <w:shd w:val="clear" w:color="auto" w:fill="FFFFFF"/>
        <w:spacing w:beforeAutospacing="0" w:afterAutospacing="0" w:line="600" w:lineRule="exact"/>
        <w:jc w:val="center"/>
        <w:rPr>
          <w:rFonts w:hint="eastAsia" w:ascii="方正小标宋简体" w:hAnsi="方正小标宋简体" w:eastAsia="方正小标宋简体" w:cs="方正小标宋简体"/>
          <w:b w:val="0"/>
          <w:bCs w:val="0"/>
          <w:sz w:val="40"/>
          <w:szCs w:val="40"/>
          <w:shd w:val="clear" w:color="auto" w:fill="FFFFFF"/>
        </w:rPr>
      </w:pPr>
      <w:r>
        <w:rPr>
          <w:rFonts w:hint="eastAsia" w:ascii="方正小标宋简体" w:hAnsi="方正小标宋简体" w:eastAsia="方正小标宋简体" w:cs="方正小标宋简体"/>
          <w:b w:val="0"/>
          <w:bCs w:val="0"/>
          <w:sz w:val="40"/>
          <w:szCs w:val="40"/>
          <w:shd w:val="clear" w:color="auto" w:fill="FFFFFF"/>
        </w:rPr>
        <w:t>202</w:t>
      </w:r>
      <w:r>
        <w:rPr>
          <w:rFonts w:hint="eastAsia" w:ascii="方正小标宋简体" w:hAnsi="方正小标宋简体" w:eastAsia="方正小标宋简体" w:cs="方正小标宋简体"/>
          <w:b w:val="0"/>
          <w:bCs w:val="0"/>
          <w:sz w:val="40"/>
          <w:szCs w:val="40"/>
          <w:shd w:val="clear" w:color="auto" w:fill="FFFFFF"/>
          <w:lang w:val="en-US" w:eastAsia="zh-CN"/>
        </w:rPr>
        <w:t>2</w:t>
      </w:r>
      <w:r>
        <w:rPr>
          <w:rFonts w:hint="eastAsia" w:ascii="方正小标宋简体" w:hAnsi="方正小标宋简体" w:eastAsia="方正小标宋简体" w:cs="方正小标宋简体"/>
          <w:b w:val="0"/>
          <w:bCs w:val="0"/>
          <w:sz w:val="40"/>
          <w:szCs w:val="40"/>
          <w:shd w:val="clear" w:color="auto" w:fill="FFFFFF"/>
        </w:rPr>
        <w:t>年济南高新区城市社区专职工作者招考</w:t>
      </w:r>
    </w:p>
    <w:p>
      <w:pPr>
        <w:pStyle w:val="9"/>
        <w:widowControl/>
        <w:shd w:val="clear" w:color="auto" w:fill="FFFFFF"/>
        <w:spacing w:beforeAutospacing="0" w:after="156" w:afterLines="50" w:afterAutospacing="0" w:line="600" w:lineRule="exact"/>
        <w:jc w:val="center"/>
        <w:rPr>
          <w:rFonts w:hint="eastAsia" w:ascii="方正小标宋简体" w:hAnsi="方正小标宋简体" w:eastAsia="方正小标宋简体" w:cs="方正小标宋简体"/>
          <w:b w:val="0"/>
          <w:bCs w:val="0"/>
          <w:sz w:val="21"/>
          <w:szCs w:val="21"/>
          <w:shd w:val="clear" w:color="auto" w:fill="FFFFFF"/>
        </w:rPr>
      </w:pPr>
      <w:r>
        <w:rPr>
          <w:rFonts w:hint="eastAsia" w:ascii="方正小标宋简体" w:hAnsi="方正小标宋简体" w:eastAsia="方正小标宋简体" w:cs="方正小标宋简体"/>
          <w:b w:val="0"/>
          <w:bCs w:val="0"/>
          <w:sz w:val="40"/>
          <w:szCs w:val="40"/>
          <w:shd w:val="clear" w:color="auto" w:fill="FFFFFF"/>
        </w:rPr>
        <w:t>笔试加分政策</w:t>
      </w:r>
    </w:p>
    <w:p>
      <w:pPr>
        <w:pStyle w:val="9"/>
        <w:widowControl/>
        <w:shd w:val="clear" w:color="auto" w:fill="FFFFFF"/>
        <w:spacing w:beforeAutospacing="0" w:afterAutospacing="0" w:line="312" w:lineRule="auto"/>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为进一步改善社区专职工作者队伍结构，提高专业化程度和服务能力，对以下情形的报考人员予以笔试加分：</w:t>
      </w:r>
    </w:p>
    <w:p>
      <w:pPr>
        <w:pStyle w:val="9"/>
        <w:widowControl/>
        <w:numPr>
          <w:ilvl w:val="0"/>
          <w:numId w:val="1"/>
        </w:numPr>
        <w:shd w:val="clear" w:color="auto" w:fill="FFFFFF"/>
        <w:spacing w:beforeAutospacing="0" w:afterAutospacing="0" w:line="312" w:lineRule="auto"/>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对通过或持有助理社会工作师资格证的，笔试成绩加3分；对通过或持有中级及以上社会工作师资格证的，笔试成绩加5分</w:t>
      </w:r>
      <w:r>
        <w:rPr>
          <w:rFonts w:hint="eastAsia" w:ascii="仿宋" w:hAnsi="仿宋" w:eastAsia="仿宋" w:cs="仿宋"/>
          <w:sz w:val="32"/>
          <w:szCs w:val="32"/>
          <w:shd w:val="clear" w:color="auto" w:fill="FFFFFF"/>
          <w:lang w:eastAsia="zh-CN"/>
        </w:rPr>
        <w:t>。</w:t>
      </w:r>
    </w:p>
    <w:p>
      <w:pPr>
        <w:pStyle w:val="9"/>
        <w:widowControl/>
        <w:numPr>
          <w:ilvl w:val="0"/>
          <w:numId w:val="1"/>
        </w:numPr>
        <w:shd w:val="clear" w:color="auto" w:fill="FFFFFF"/>
        <w:spacing w:beforeAutospacing="0" w:afterAutospacing="0" w:line="312" w:lineRule="auto"/>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从高新区入伍的退役</w:t>
      </w:r>
      <w:r>
        <w:rPr>
          <w:rFonts w:hint="eastAsia" w:ascii="仿宋" w:hAnsi="仿宋" w:eastAsia="仿宋" w:cs="仿宋"/>
          <w:sz w:val="32"/>
          <w:szCs w:val="32"/>
          <w:shd w:val="clear" w:color="auto" w:fill="FFFFFF"/>
          <w:lang w:val="en-US" w:eastAsia="zh-CN"/>
        </w:rPr>
        <w:t>士兵</w:t>
      </w:r>
      <w:r>
        <w:rPr>
          <w:rFonts w:hint="eastAsia" w:ascii="仿宋" w:hAnsi="仿宋" w:eastAsia="仿宋" w:cs="仿宋"/>
          <w:sz w:val="32"/>
          <w:szCs w:val="32"/>
          <w:shd w:val="clear" w:color="auto" w:fill="FFFFFF"/>
        </w:rPr>
        <w:t>参加考试笔试加</w:t>
      </w:r>
      <w:r>
        <w:rPr>
          <w:rFonts w:hint="eastAsia" w:ascii="仿宋" w:hAnsi="仿宋" w:eastAsia="仿宋" w:cs="仿宋"/>
          <w:sz w:val="32"/>
          <w:szCs w:val="32"/>
          <w:shd w:val="clear" w:color="auto" w:fill="FFFFFF"/>
          <w:lang w:val="en-US" w:eastAsia="zh-CN"/>
        </w:rPr>
        <w:t>2</w:t>
      </w:r>
      <w:r>
        <w:rPr>
          <w:rFonts w:hint="eastAsia" w:ascii="仿宋" w:hAnsi="仿宋" w:eastAsia="仿宋" w:cs="仿宋"/>
          <w:sz w:val="32"/>
          <w:szCs w:val="32"/>
          <w:shd w:val="clear" w:color="auto" w:fill="FFFFFF"/>
        </w:rPr>
        <w:t>分，从高新区入伍的退役军士参加考试笔试加</w:t>
      </w:r>
      <w:r>
        <w:rPr>
          <w:rFonts w:hint="eastAsia" w:ascii="仿宋" w:hAnsi="仿宋" w:eastAsia="仿宋" w:cs="仿宋"/>
          <w:sz w:val="32"/>
          <w:szCs w:val="32"/>
          <w:shd w:val="clear" w:color="auto" w:fill="FFFFFF"/>
          <w:lang w:val="en-US" w:eastAsia="zh-CN"/>
        </w:rPr>
        <w:t>3</w:t>
      </w:r>
      <w:r>
        <w:rPr>
          <w:rFonts w:hint="eastAsia" w:ascii="仿宋" w:hAnsi="仿宋" w:eastAsia="仿宋" w:cs="仿宋"/>
          <w:sz w:val="32"/>
          <w:szCs w:val="32"/>
          <w:shd w:val="clear" w:color="auto" w:fill="FFFFFF"/>
        </w:rPr>
        <w:t>分，服役期间荣立三等功（含三等功）以上的退役士兵同等条件下优先录用。</w:t>
      </w:r>
    </w:p>
    <w:p>
      <w:pPr>
        <w:pStyle w:val="9"/>
        <w:widowControl/>
        <w:shd w:val="clear" w:color="auto" w:fill="FFFFFF"/>
        <w:spacing w:beforeAutospacing="0" w:afterAutospacing="0" w:line="312" w:lineRule="auto"/>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以上各项笔试成绩加分以最高加分项为准，不累计计算。本次考试笔试加分采用考生承诺制，考生网上报名前务请提前核实核准加分条件，根据自身情况如实填报申请加分项，申请加分项只能选择其中一项。考生报名成功即视为承诺所申请加分项属实，根据其申请加分项进行笔试成绩加分。进入面试范围的人员须携带相关证明材料在面试前的资格审查时现场提交，若无法提供与网上填报一致的加分材料或提交的加分材料不符合要求的，视为资格审查不合格，取消面试资格。</w:t>
      </w:r>
    </w:p>
    <w:p>
      <w:pPr>
        <w:pStyle w:val="9"/>
        <w:widowControl/>
        <w:shd w:val="clear" w:color="auto" w:fill="FFFFFF"/>
        <w:spacing w:beforeAutospacing="0" w:afterAutospacing="0" w:line="312" w:lineRule="auto"/>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申请加分证明材料：</w:t>
      </w:r>
    </w:p>
    <w:p>
      <w:pPr>
        <w:pStyle w:val="9"/>
        <w:widowControl/>
        <w:shd w:val="clear" w:color="auto" w:fill="FFFFFF"/>
        <w:spacing w:beforeAutospacing="0" w:afterAutospacing="0" w:line="312" w:lineRule="auto"/>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（1）助理社会工作师或中级及以上社会工作师</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rPr>
        <w:t>提交本人资格证书原件及复印件1份。 </w:t>
      </w:r>
    </w:p>
    <w:p>
      <w:pPr>
        <w:pStyle w:val="9"/>
        <w:widowControl/>
        <w:shd w:val="clear" w:color="auto" w:fill="FFFFFF"/>
        <w:spacing w:beforeAutospacing="0" w:afterAutospacing="0" w:line="312" w:lineRule="auto"/>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（2）退役士兵</w:t>
      </w:r>
      <w:r>
        <w:rPr>
          <w:rFonts w:hint="eastAsia" w:ascii="仿宋" w:hAnsi="仿宋" w:eastAsia="仿宋" w:cs="仿宋"/>
          <w:sz w:val="32"/>
          <w:szCs w:val="32"/>
          <w:shd w:val="clear" w:color="auto" w:fill="FFFFFF"/>
          <w:lang w:val="en-US" w:eastAsia="zh-CN"/>
        </w:rPr>
        <w:t>/军士</w:t>
      </w:r>
      <w:r>
        <w:rPr>
          <w:rFonts w:hint="eastAsia" w:ascii="仿宋" w:hAnsi="仿宋" w:eastAsia="仿宋" w:cs="仿宋"/>
          <w:sz w:val="32"/>
          <w:szCs w:val="32"/>
          <w:shd w:val="clear" w:color="auto" w:fill="FFFFFF"/>
        </w:rPr>
        <w:t>持加分申请表、</w:t>
      </w:r>
      <w:bookmarkStart w:id="0" w:name="_GoBack"/>
      <w:bookmarkEnd w:id="0"/>
      <w:r>
        <w:rPr>
          <w:rFonts w:hint="eastAsia" w:ascii="仿宋" w:hAnsi="仿宋" w:eastAsia="仿宋" w:cs="仿宋"/>
          <w:sz w:val="32"/>
          <w:szCs w:val="32"/>
          <w:shd w:val="clear" w:color="auto" w:fill="FFFFFF"/>
        </w:rPr>
        <w:t>入伍批准书、退伍证、退出现役登记表等有关材料和获得荣誉称号，或者荣获三等功及以上的奖励证章等有关材料原件及复印件1份。</w:t>
      </w:r>
    </w:p>
    <w:p>
      <w:pPr>
        <w:pStyle w:val="9"/>
        <w:widowControl/>
        <w:shd w:val="clear" w:color="auto" w:fill="FFFFFF"/>
        <w:spacing w:beforeAutospacing="0" w:afterAutospacing="0" w:line="312" w:lineRule="auto"/>
        <w:ind w:firstLine="640" w:firstLineChars="200"/>
        <w:rPr>
          <w:rFonts w:hint="eastAsia" w:ascii="仿宋" w:hAnsi="仿宋" w:eastAsia="仿宋" w:cs="仿宋"/>
          <w:sz w:val="32"/>
          <w:szCs w:val="32"/>
          <w:shd w:val="clear" w:color="auto" w:fill="FFFFFF"/>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path/>
          <v:fill on="f" focussize="0,0"/>
          <v:stroke on="f" weight="0.5pt" joinstyle="miter"/>
          <v:imagedata o:title=""/>
          <o:lock v:ext="edit"/>
          <v:textbox inset="0mm,0mm,0mm,0mm" style="mso-fit-shape-to-text:t;">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16C81E"/>
    <w:multiLevelType w:val="singleLevel"/>
    <w:tmpl w:val="AC16C81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2I1YjgzMTU1ZWU5OGJhNzRhYmE4ZDc1ZjNhMDBlMDkifQ=="/>
  </w:docVars>
  <w:rsids>
    <w:rsidRoot w:val="00651973"/>
    <w:rsid w:val="001A38E8"/>
    <w:rsid w:val="002130E0"/>
    <w:rsid w:val="002856C4"/>
    <w:rsid w:val="002F530E"/>
    <w:rsid w:val="00651973"/>
    <w:rsid w:val="007E55B4"/>
    <w:rsid w:val="00951E0F"/>
    <w:rsid w:val="00C208BF"/>
    <w:rsid w:val="00D81662"/>
    <w:rsid w:val="00E60B6E"/>
    <w:rsid w:val="00EC6E0A"/>
    <w:rsid w:val="0C4A0287"/>
    <w:rsid w:val="0D003EB0"/>
    <w:rsid w:val="11AD7103"/>
    <w:rsid w:val="14F57CE1"/>
    <w:rsid w:val="161E22CA"/>
    <w:rsid w:val="195108D5"/>
    <w:rsid w:val="1AA37FF5"/>
    <w:rsid w:val="1F2F0F5B"/>
    <w:rsid w:val="235E2841"/>
    <w:rsid w:val="28FE3EDF"/>
    <w:rsid w:val="36CE17DB"/>
    <w:rsid w:val="398D2172"/>
    <w:rsid w:val="3F23117C"/>
    <w:rsid w:val="3FCD2B1E"/>
    <w:rsid w:val="4C2C6563"/>
    <w:rsid w:val="4F007486"/>
    <w:rsid w:val="4F170473"/>
    <w:rsid w:val="61D554CF"/>
    <w:rsid w:val="621F1452"/>
    <w:rsid w:val="704459FE"/>
    <w:rsid w:val="737C7057"/>
    <w:rsid w:val="77240D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3"/>
    <w:qFormat/>
    <w:uiPriority w:val="0"/>
    <w:pPr>
      <w:keepNext/>
      <w:keepLines/>
      <w:spacing w:line="576" w:lineRule="auto"/>
      <w:outlineLvl w:val="0"/>
    </w:pPr>
    <w:rPr>
      <w:rFonts w:eastAsia="宋体"/>
      <w:b/>
      <w:kern w:val="44"/>
      <w:sz w:val="44"/>
    </w:rPr>
  </w:style>
  <w:style w:type="paragraph" w:styleId="3">
    <w:name w:val="heading 2"/>
    <w:basedOn w:val="1"/>
    <w:next w:val="4"/>
    <w:semiHidden/>
    <w:unhideWhenUsed/>
    <w:qFormat/>
    <w:uiPriority w:val="0"/>
    <w:pPr>
      <w:keepNext/>
      <w:keepLines/>
      <w:spacing w:line="413" w:lineRule="auto"/>
      <w:outlineLvl w:val="1"/>
    </w:pPr>
    <w:rPr>
      <w:rFonts w:ascii="Arial" w:hAnsi="Arial" w:eastAsia="黑体"/>
    </w:rPr>
  </w:style>
  <w:style w:type="paragraph" w:styleId="4">
    <w:name w:val="heading 3"/>
    <w:basedOn w:val="1"/>
    <w:next w:val="5"/>
    <w:semiHidden/>
    <w:unhideWhenUsed/>
    <w:qFormat/>
    <w:uiPriority w:val="0"/>
    <w:pPr>
      <w:keepNext/>
      <w:keepLines/>
      <w:spacing w:line="413" w:lineRule="auto"/>
      <w:outlineLvl w:val="2"/>
    </w:pPr>
    <w:rPr>
      <w:rFonts w:eastAsia="楷体"/>
      <w:b/>
    </w:rPr>
  </w:style>
  <w:style w:type="paragraph" w:styleId="5">
    <w:name w:val="heading 4"/>
    <w:basedOn w:val="1"/>
    <w:next w:val="6"/>
    <w:semiHidden/>
    <w:unhideWhenUsed/>
    <w:qFormat/>
    <w:uiPriority w:val="0"/>
    <w:pPr>
      <w:keepNext/>
      <w:keepLines/>
      <w:spacing w:line="372" w:lineRule="auto"/>
      <w:outlineLvl w:val="3"/>
    </w:pPr>
    <w:rPr>
      <w:rFonts w:ascii="Arial" w:hAnsi="Arial" w:eastAsia="仿宋"/>
      <w:b/>
      <w:sz w:val="32"/>
    </w:rPr>
  </w:style>
  <w:style w:type="paragraph" w:styleId="6">
    <w:name w:val="heading 5"/>
    <w:basedOn w:val="1"/>
    <w:next w:val="1"/>
    <w:semiHidden/>
    <w:unhideWhenUsed/>
    <w:qFormat/>
    <w:uiPriority w:val="0"/>
    <w:pPr>
      <w:keepNext/>
      <w:keepLines/>
      <w:spacing w:line="372" w:lineRule="auto"/>
      <w:outlineLvl w:val="4"/>
    </w:pPr>
    <w:rPr>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paragraph" w:customStyle="1" w:styleId="12">
    <w:name w:val="公文正文"/>
    <w:basedOn w:val="1"/>
    <w:qFormat/>
    <w:uiPriority w:val="0"/>
    <w:pPr>
      <w:jc w:val="left"/>
    </w:pPr>
    <w:rPr>
      <w:rFonts w:eastAsia="仿宋"/>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544</Words>
  <Characters>547</Characters>
  <Lines>3</Lines>
  <Paragraphs>1</Paragraphs>
  <TotalTime>1</TotalTime>
  <ScaleCrop>false</ScaleCrop>
  <LinksUpToDate>false</LinksUpToDate>
  <CharactersWithSpaces>548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2020-09-15T06:10:00Z</dcterms:created>
  <dc:creator>Administrator</dc:creator>
  <cp:lastModifiedBy>且听风吟</cp:lastModifiedBy>
  <dcterms:modified xsi:type="dcterms:W3CDTF">2022-06-20T07:58:07Z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F9AAD8F0FA8F43069DA999C250EEC3DD</vt:lpwstr>
  </property>
</Properties>
</file>