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00" w:lineRule="exact"/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山西泽城西安水电有限公司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山西泽城西安水电有限公司承建的</w:t>
      </w:r>
      <w:r>
        <w:rPr>
          <w:rFonts w:hint="eastAsia" w:ascii="仿宋_GB2312" w:hAnsi="仿宋_GB2312" w:eastAsia="仿宋_GB2312" w:cs="仿宋_GB2312"/>
          <w:sz w:val="32"/>
          <w:szCs w:val="32"/>
        </w:rPr>
        <w:t>山西省泽城西安水电站（二期）工程是山西省35项应急水源工程之一，属省重点工程。工程地处晋中市左权县境内的清漳河干流上，属海河流域。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是一座以发电为主，兼顾防洪、养殖等综合利用,并为下游梯级水电站调节发电用水的枢纽工程。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numPr>
          <w:ilvl w:val="0"/>
          <w:numId w:val="0"/>
        </w:numPr>
        <w:spacing w:line="60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咨询人：张海燕       电 话：13546343193</w:t>
      </w:r>
    </w:p>
    <w:p>
      <w:pPr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A5351"/>
    <w:rsid w:val="0C6E628C"/>
    <w:rsid w:val="107D090D"/>
    <w:rsid w:val="175F74DB"/>
    <w:rsid w:val="32F05243"/>
    <w:rsid w:val="3A2E002F"/>
    <w:rsid w:val="456A5351"/>
    <w:rsid w:val="77FB760F"/>
    <w:rsid w:val="7C5F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2022-03-17T02:39:00Z</dcterms:created>
  <dc:creator>Lenovo</dc:creator>
  <cp:lastModifiedBy>董婷</cp:lastModifiedBy>
  <dcterms:modified xsi:type="dcterms:W3CDTF">2022-06-27T02:35:30Z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7B7DD3FFA4114C818345C4EEF926036F</vt:lpwstr>
  </property>
</Properties>
</file>