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w w:val="95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乐安县2022年公开招聘高素质人才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急需紧缺人才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报名登记表</w:t>
      </w:r>
    </w:p>
    <w:p>
      <w:pPr>
        <w:widowControl/>
        <w:shd w:val="clear"/>
        <w:spacing w:line="480" w:lineRule="exact"/>
        <w:ind w:firstLine="240" w:firstLineChars="100"/>
        <w:jc w:val="both"/>
        <w:rPr>
          <w:rFonts w:ascii="宋体" w:hAnsi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报名序号：</w:t>
      </w:r>
    </w:p>
    <w:tbl>
      <w:tblPr>
        <w:tblStyle w:val="11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245"/>
        <w:gridCol w:w="1189"/>
        <w:gridCol w:w="49"/>
        <w:gridCol w:w="1105"/>
        <w:gridCol w:w="101"/>
        <w:gridCol w:w="741"/>
        <w:gridCol w:w="12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岁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4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11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780"/>
        <w:gridCol w:w="1494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48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48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招聘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的报名范围、资格条件和职位要求。如存在信息不实或隐瞒有关信息的情况，责任自负。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3886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52" w:right="252" w:firstLine="3886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21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所在学校院系（单位）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25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hanging="403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Calibri" w:hAnsi="Calibri" w:cs="宋体"/>
                <w:kern w:val="0"/>
                <w:sz w:val="24"/>
              </w:rPr>
              <w:t>    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年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hanging="329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 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85" w:leftChars="374" w:firstLine="1197" w:firstLineChars="499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同级组织人事部门意见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20" w:firstLineChars="1550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Calibri" w:hAnsi="Calibri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</w:t>
            </w:r>
            <w:r>
              <w:rPr>
                <w:rFonts w:hint="eastAsia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盖  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（学校）</w:t>
      </w:r>
      <w:r>
        <w:rPr>
          <w:rFonts w:hint="eastAsia" w:ascii="宋体" w:hAnsi="宋体" w:cs="宋体"/>
          <w:color w:val="000000"/>
          <w:kern w:val="0"/>
          <w:sz w:val="24"/>
        </w:rPr>
        <w:t>及单位主管部门同意后，报组织人社部门进行资格审查。</w:t>
      </w:r>
    </w:p>
    <w:p>
      <w:pPr>
        <w:spacing w:line="600" w:lineRule="exact"/>
        <w:jc w:val="left"/>
        <w:rPr>
          <w:rFonts w:ascii="Times New Roman" w:hAnsi="Times New Roman" w:cs="Times New Roman" w:eastAsiaTheme="minorEastAsia"/>
          <w:sz w:val="28"/>
          <w:szCs w:val="28"/>
        </w:rPr>
        <w:sectPr>
          <w:headerReference r:id="rId4" w:type="default"/>
          <w:footerReference r:id="rId5" w:type="default"/>
          <w:pgSz w:w="11906" w:h="16838"/>
          <w:pgMar w:top="2098" w:right="1531" w:bottom="1701" w:left="1531" w:header="851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3" w:charSpace="0"/>
        </w:sectPr>
      </w:pPr>
    </w:p>
    <w:p>
      <w:pPr>
        <w:spacing w:line="600" w:lineRule="exact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乐安县2022年公开招聘高素质人才岗位计划表（84个）</w:t>
      </w:r>
    </w:p>
    <w:tbl>
      <w:tblPr>
        <w:tblStyle w:val="11"/>
        <w:tblW w:w="158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49"/>
        <w:gridCol w:w="1578"/>
        <w:gridCol w:w="916"/>
        <w:gridCol w:w="1127"/>
        <w:gridCol w:w="577"/>
        <w:gridCol w:w="1850"/>
        <w:gridCol w:w="3298"/>
        <w:gridCol w:w="3113"/>
        <w:gridCol w:w="1022"/>
        <w:gridCol w:w="844"/>
        <w:gridCol w:w="1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tblHeader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招聘岗位数量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测试内容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乐安县委政策研究中心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中国语言文学（0501）、新闻传播学（0503）、法学（0301）、法律（0351）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乐安县政府经济发展研究中心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中国语言文学（0501）、公共管理（1204）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乐安县金融工作服务中心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金融学（020204）、财政学（020203）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乐安县委网络安全和信息化中心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哲学（0101）、中国语言文学（0501）、新闻传播学（0503）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计算机科学与技术（</w:t>
            </w:r>
            <w:r>
              <w:rPr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  <w:r>
              <w:rPr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乐安县社会治安综合治理中心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法学（0301）、法律（0351）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11"/>
                <w:kern w:val="0"/>
                <w:sz w:val="18"/>
                <w:szCs w:val="18"/>
              </w:rPr>
              <w:t>乐安县政务服务中心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计算机科学与技术（0812）、信息与通信工程（0810）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乐安县流坑风景名胜区管理委员会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文物与博物馆（0651）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乐安县现代农业产业园区管理委员会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哲学类（01）、经济学类（02）、法学类（03）、中国语言文学类（0501）、新闻学（050301）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农业工程（0828）、作物学（0901）、蔬菜学（090202）、农业资源与环境（0903）、农业（0951）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乐安县城市社区管委会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中国语言文学（0501）、新闻传播学（0503）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乐安县党风廉政教育中心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中国语言文学（0501）、工商管理（1202）、法学（0301）、金融学（020204）、经济学类（02）、计算机科学与技术（0812）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乐安县博物馆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中国语言文学（0501）、考古学（0601）、中国史（0602）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乐安县文化馆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13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乐安县应急救援保障中心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冶金物理化学（080601）、安全技术及工程（081903）、会计学（120201）、中国语言文学（0501）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乐安县乡村振兴服务中心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新闻学（050301）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46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疾病预防控制中心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公共卫生与预防医学（1004）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乐安县医疗保障服务中心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药学（1007）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乐安县退役军人服务中心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中国语言文学（0501）、新闻传播学（0503）、法学（0301）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年龄30周岁以下，限应届毕业生报考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乐安县非公有制企业维权服务中心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乐安县农业技术推广中心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农业资源利用（095103）、种业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095115)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乐安县农业综合行政执法大队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农学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09)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年龄35周岁以下，长年外出办案较适合男性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工程管理（1256）、农业工程（0828）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乐安县国土空间调查规划研究中心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城乡规划学（0833）、城市规划（0853）、地理学（0705）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年龄35周岁以下，较适合男性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乐安县市政公用事业服务中心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市政工程（081403）、管理科学与工程（1201）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乐安县生态文明发展中心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工程管理（1256）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乐安县审计事务服务中心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工程管理（1256）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乐安县水利事业服务中心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水利工程（0815）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年龄35周岁以下，具有水利工程师职称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乐安县工业和信息化融合推进中心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软件工程（0835）、计算机科学与技术（</w:t>
            </w:r>
            <w:r>
              <w:rPr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乐安县财政公共服务中心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会计学（120201）、工商管理（1202）、金融学（020204）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乐安县国有资产运营服务中心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乐安县劳动保障服务中心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计算机科学与技术（</w:t>
            </w:r>
            <w:r>
              <w:rPr>
                <w:kern w:val="0"/>
                <w:sz w:val="18"/>
                <w:szCs w:val="18"/>
              </w:rPr>
              <w:t>0812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）、信息与通信工程（0810）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乐安县城镇发展服务中心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土木工程（0814）、城乡规划学（0833）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市政工程（081403）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1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乐安县住房保障中心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建筑与土木工程（085213）、土木工程（0814）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年龄35周岁以下，取得二级建造师以上资格证书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乐安县重点项目服务中心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管理科学与工程（1201）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限应届毕业生报考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乐安县商务促进服务中心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国际贸易学（020206）、国际商务（0254）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年龄40周岁以下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乐安县实验学校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学科教学（语文）（045103）、中国语言文学（0501）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年龄35周岁以下；取得高中语文教师资格证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学科教学（数学）（045104）、数学（0701）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年龄35周岁以下；取得高中数学教师资格证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学科教学（体育）（045112）、体育（0452）、体育学（0403）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年龄35周岁以下；取得高中体育教师资格证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县第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一中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学科教学（物理）（045105）、物理学（0702）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年龄35周岁以下；取得高中物理教师资格证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学科教学（化学）（045106）、化学（0703）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年龄35周岁以下；取得高中化学教师资格证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学科教学（生物）（045107）、生物学（0710）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年龄35周岁以下；取得高中生物教师资格证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学科教学（数学）（045104）、数学（0701）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年龄35周岁以下；取得高中数学教师资格证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县第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二中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全额拨款事业单位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学科教学（物理）（045105）、物理学（0702）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年龄35周岁以下；取得高中物理教师资格证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学科教学（历史）（045109）、历史学（06）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年龄35周岁以下；取得高中历史教师资格证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学科教学（数学）（045104）、数学（0701）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年龄35周岁以下；取得高中数学教师资格证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乐安县人民医院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临床医学（1002）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取得执业医师资格证，执业范围为心血管内科；年龄35周岁以下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临床医学（1002）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取得执业医师资格证，执业范围为重症医学科；年龄35周岁以下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57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乐安县中医院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差额拨款事业单位</w:t>
            </w: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中医学（1005）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取得执业医师资格证；年龄35周岁以下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57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中医师</w:t>
            </w:r>
          </w:p>
        </w:tc>
        <w:tc>
          <w:tcPr>
            <w:tcW w:w="5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研究生学历、硕士学位（学硕和专硕）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中医骨伤科学（105120）</w:t>
            </w:r>
          </w:p>
        </w:tc>
        <w:tc>
          <w:tcPr>
            <w:tcW w:w="31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pacing w:val="-6"/>
                <w:kern w:val="0"/>
                <w:sz w:val="18"/>
                <w:szCs w:val="18"/>
              </w:rPr>
              <w:t>取得执业医师资格证；年龄35周岁以下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专业面试</w:t>
            </w:r>
          </w:p>
        </w:tc>
        <w:tc>
          <w:tcPr>
            <w:tcW w:w="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最低服务年限5年</w:t>
            </w:r>
          </w:p>
        </w:tc>
        <w:tc>
          <w:tcPr>
            <w:tcW w:w="10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202201057</w:t>
            </w:r>
          </w:p>
        </w:tc>
      </w:tr>
    </w:tbl>
    <w:p>
      <w:pPr>
        <w:pStyle w:val="4"/>
        <w:sectPr>
          <w:pgSz w:w="16838" w:h="11906" w:orient="landscape"/>
          <w:pgMar w:top="1587" w:right="1871" w:bottom="1587" w:left="1871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w w:val="95"/>
          <w:sz w:val="32"/>
          <w:szCs w:val="32"/>
        </w:rPr>
      </w:pPr>
      <w:r>
        <w:rPr>
          <w:rFonts w:hint="eastAsia" w:ascii="黑体" w:hAnsi="黑体" w:eastAsia="黑体" w:cs="黑体"/>
          <w:w w:val="95"/>
          <w:sz w:val="32"/>
          <w:szCs w:val="32"/>
        </w:rPr>
        <w:t>附件3</w:t>
      </w:r>
    </w:p>
    <w:p>
      <w:pPr>
        <w:tabs>
          <w:tab w:val="left" w:pos="2502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乐安县2022年公开招聘急需紧缺人才岗位计划表（12个）</w:t>
      </w:r>
    </w:p>
    <w:tbl>
      <w:tblPr>
        <w:tblStyle w:val="11"/>
        <w:tblW w:w="14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49"/>
        <w:gridCol w:w="1575"/>
        <w:gridCol w:w="915"/>
        <w:gridCol w:w="1125"/>
        <w:gridCol w:w="576"/>
        <w:gridCol w:w="1272"/>
        <w:gridCol w:w="2625"/>
        <w:gridCol w:w="2670"/>
        <w:gridCol w:w="1155"/>
        <w:gridCol w:w="2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tblHeader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招聘岗位数量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测试内容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岗位代码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乐安县人民医院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差额拨款事业单位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儿科医生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临床医学专业（研究生1002、本科100201K）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具有执业医师资格证及医师执业证，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范围儿科或还未注册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/>
                <w:kern w:val="0"/>
                <w:sz w:val="18"/>
                <w:szCs w:val="20"/>
              </w:rPr>
              <w:t>范围；35周岁及以下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专业面试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乐安县人民医院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差额拨款事业单位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急诊科医生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临床医学专业（研究生1002、本科100201K）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30周岁以下；限应届毕业生报考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专业面试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乐安县中医院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差额拨款事业单位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骨伤科医生</w:t>
            </w:r>
          </w:p>
        </w:tc>
        <w:tc>
          <w:tcPr>
            <w:tcW w:w="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中医学专业（研究生1005、本科100501K）；中西医临床医学专业（研究生1006，本科100601K）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30周岁以下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专业面试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高中物理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具有高中及以上物理学科教师资格证；年龄35周岁以下；限应届毕业生报考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高中化学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具有高中及以上化学学科教师资格证；年龄35周岁以下；限应届毕业生报考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高中历史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具有高中及以上历史学科教师资格证；年龄35周岁以下；限应届毕业生报考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80" w:hRule="atLeast"/>
          <w:jc w:val="center"/>
        </w:trPr>
        <w:tc>
          <w:tcPr>
            <w:tcW w:w="54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乐安县城区中学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全额拨款事业单位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高中地理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教师</w:t>
            </w:r>
          </w:p>
        </w:tc>
        <w:tc>
          <w:tcPr>
            <w:tcW w:w="5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本科及以上学历、学士学位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专业不限</w:t>
            </w:r>
          </w:p>
        </w:tc>
        <w:tc>
          <w:tcPr>
            <w:tcW w:w="2670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20"/>
              </w:rPr>
              <w:t>具有高中及以上地理学科教师资格证；年龄35周岁以下；限应届毕业生报考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说课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202202007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GaX59rcBAAC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dSoS67cBAACW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NzAxODI4ZmRiYmVjMTA5NWMzMDkzNzhiNmY1ZGEifQ=="/>
  </w:docVars>
  <w:rsids>
    <w:rsidRoot w:val="00A40B92"/>
    <w:rsid w:val="00122EFF"/>
    <w:rsid w:val="003C46C7"/>
    <w:rsid w:val="005F0CC5"/>
    <w:rsid w:val="00A40B92"/>
    <w:rsid w:val="00B011B9"/>
    <w:rsid w:val="00FC2461"/>
    <w:rsid w:val="0AE21C28"/>
    <w:rsid w:val="16CA70C9"/>
    <w:rsid w:val="177922F0"/>
    <w:rsid w:val="1833590A"/>
    <w:rsid w:val="1DD36C44"/>
    <w:rsid w:val="2AB66246"/>
    <w:rsid w:val="2E8C38F2"/>
    <w:rsid w:val="2F4C2B0D"/>
    <w:rsid w:val="30697A2E"/>
    <w:rsid w:val="3EF23C5A"/>
    <w:rsid w:val="539A74C7"/>
    <w:rsid w:val="54717F1E"/>
    <w:rsid w:val="620B2383"/>
    <w:rsid w:val="757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8"/>
    <w:qFormat/>
    <w:uiPriority w:val="99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4">
    <w:name w:val="Body Text"/>
    <w:basedOn w:val="1"/>
    <w:link w:val="19"/>
    <w:qFormat/>
    <w:uiPriority w:val="99"/>
    <w:rPr>
      <w:rFonts w:eastAsia="黑体"/>
      <w:sz w:val="44"/>
    </w:rPr>
  </w:style>
  <w:style w:type="paragraph" w:styleId="5">
    <w:name w:val="Body Text Indent"/>
    <w:basedOn w:val="1"/>
    <w:next w:val="3"/>
    <w:link w:val="20"/>
    <w:qFormat/>
    <w:uiPriority w:val="99"/>
    <w:pPr>
      <w:spacing w:after="120"/>
      <w:ind w:left="420" w:leftChars="200"/>
    </w:p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next w:val="1"/>
    <w:link w:val="22"/>
    <w:qFormat/>
    <w:uiPriority w:val="99"/>
    <w:pPr>
      <w:ind w:firstLine="210"/>
    </w:p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页眉 Char"/>
    <w:basedOn w:val="13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4 Char"/>
    <w:basedOn w:val="13"/>
    <w:link w:val="2"/>
    <w:qFormat/>
    <w:uiPriority w:val="99"/>
    <w:rPr>
      <w:rFonts w:ascii="Arial" w:hAnsi="Arial" w:eastAsia="黑体" w:cs="Arial"/>
      <w:b/>
      <w:bCs/>
      <w:sz w:val="28"/>
      <w:szCs w:val="28"/>
    </w:rPr>
  </w:style>
  <w:style w:type="character" w:customStyle="1" w:styleId="19">
    <w:name w:val="正文文本 Char"/>
    <w:basedOn w:val="13"/>
    <w:link w:val="4"/>
    <w:qFormat/>
    <w:uiPriority w:val="99"/>
    <w:rPr>
      <w:rFonts w:ascii="Calibri" w:hAnsi="Calibri" w:eastAsia="黑体" w:cs="宋体"/>
      <w:sz w:val="44"/>
      <w:szCs w:val="24"/>
    </w:rPr>
  </w:style>
  <w:style w:type="character" w:customStyle="1" w:styleId="20">
    <w:name w:val="正文文本缩进 Char"/>
    <w:basedOn w:val="13"/>
    <w:link w:val="5"/>
    <w:qFormat/>
    <w:uiPriority w:val="99"/>
    <w:rPr>
      <w:rFonts w:ascii="Calibri" w:hAnsi="Calibri" w:eastAsia="宋体" w:cs="宋体"/>
      <w:szCs w:val="24"/>
    </w:rPr>
  </w:style>
  <w:style w:type="character" w:customStyle="1" w:styleId="21">
    <w:name w:val="批注框文本 Char"/>
    <w:basedOn w:val="13"/>
    <w:link w:val="6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22">
    <w:name w:val="正文首行缩进 2 Char"/>
    <w:basedOn w:val="20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5602</Words>
  <Characters>6672</Characters>
  <Lines>83</Lines>
  <Paragraphs>23</Paragraphs>
  <TotalTime>43</TotalTime>
  <ScaleCrop>false</ScaleCrop>
  <LinksUpToDate>false</LinksUpToDate>
  <CharactersWithSpaces>6903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2022-05-07T10:33:00Z</dcterms:created>
  <dc:creator>事业单位人事管理股</dc:creator>
  <cp:lastModifiedBy>旧</cp:lastModifiedBy>
  <cp:lastPrinted>2022-05-08T08:42:00Z</cp:lastPrinted>
  <dcterms:modified xsi:type="dcterms:W3CDTF">2022-05-11T08:42:22Z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3D21F425D120417EADBDE9AB10097FB6</vt:lpwstr>
  </property>
</Properties>
</file>