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2" w:line="560" w:lineRule="exact"/>
        <w:ind w:right="148"/>
        <w:jc w:val="left"/>
        <w:textAlignment w:val="baseline"/>
        <w:rPr>
          <w:rFonts w:hint="default" w:ascii="仿宋" w:hAnsi="仿宋" w:eastAsia="仿宋" w:cs="仿宋"/>
          <w:spacing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2"/>
          <w:sz w:val="28"/>
          <w:szCs w:val="28"/>
          <w:lang w:val="en-US" w:eastAsia="zh-CN"/>
        </w:rPr>
        <w:t>附件1：</w:t>
      </w:r>
    </w:p>
    <w:p>
      <w:pPr>
        <w:spacing w:before="243" w:line="226" w:lineRule="auto"/>
        <w:jc w:val="center"/>
        <w:rPr>
          <w:rFonts w:hint="eastAsia" w:ascii="黑体" w:hAnsi="黑体" w:eastAsia="黑体" w:cs="黑体"/>
          <w:spacing w:val="10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10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汉中市产业发展投资有限公司</w:t>
      </w:r>
    </w:p>
    <w:p>
      <w:pPr>
        <w:spacing w:before="243" w:line="226" w:lineRule="auto"/>
        <w:jc w:val="center"/>
        <w:rPr>
          <w:rFonts w:hint="default" w:ascii="黑体" w:hAnsi="黑体" w:eastAsia="黑体" w:cs="黑体"/>
          <w:spacing w:val="10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10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2022年面向社会公开招聘工作人员岗位表</w:t>
      </w:r>
    </w:p>
    <w:p>
      <w:pPr>
        <w:spacing w:line="89" w:lineRule="exact"/>
      </w:pPr>
    </w:p>
    <w:tbl>
      <w:tblPr>
        <w:tblStyle w:val="5"/>
        <w:tblW w:w="152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950"/>
        <w:gridCol w:w="1680"/>
        <w:gridCol w:w="106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岗位人数</w:t>
            </w:r>
          </w:p>
        </w:tc>
        <w:tc>
          <w:tcPr>
            <w:tcW w:w="106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招聘岗位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5" w:hRule="atLeast"/>
        </w:trPr>
        <w:tc>
          <w:tcPr>
            <w:tcW w:w="10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48"/>
              <w:jc w:val="both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48"/>
              <w:jc w:val="both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48"/>
              <w:jc w:val="both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default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人力资源部专员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48"/>
              <w:jc w:val="both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left="158" w:right="148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1 名</w:t>
            </w:r>
          </w:p>
        </w:tc>
        <w:tc>
          <w:tcPr>
            <w:tcW w:w="106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48"/>
              <w:jc w:val="both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1.本科以上学历，人力资源管理、工商管理专业或相关管理类专业，40周岁以下。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48" w:rightChars="0"/>
              <w:jc w:val="left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2.具有5年以上人力资源专业工作经验;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48"/>
              <w:jc w:val="left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3.具有相关专业技术职称或从业资格证书；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48"/>
              <w:jc w:val="left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4.熟悉国家、省、市劳动人事工资社会保险相关法律法规政策；掌握现代企业制度人力资源管理专业模块、运作 模式、操作流程；具有较丰富的人力资源管理各模块运作实践 经验和实操能力；具备良好的组织、协调、沟通及综合管理技 能；具有全局观念、组织观念、团队意识和改革进取精神，执 行力强，具备较强文字功底。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9" w:hRule="atLeast"/>
        </w:trPr>
        <w:tc>
          <w:tcPr>
            <w:tcW w:w="1033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财务管理部</w:t>
            </w: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default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会计</w:t>
            </w:r>
          </w:p>
        </w:tc>
        <w:tc>
          <w:tcPr>
            <w:tcW w:w="1680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1 名</w:t>
            </w:r>
          </w:p>
        </w:tc>
        <w:tc>
          <w:tcPr>
            <w:tcW w:w="106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本科以上学历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会计相关专业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在40周岁以下。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2.具有财务相关工作经验5年以上；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3.具有初级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会计师以上职称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有良好的职业操守，熟悉经济法、税法等相关财经法律法规；善于总结工作经验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具有良好的沟通能力；熟练应用财务及办公软件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ectPr>
          <w:pgSz w:w="16839" w:h="11906"/>
          <w:pgMar w:top="905" w:right="951" w:bottom="0" w:left="778" w:header="0" w:footer="0" w:gutter="0"/>
          <w:cols w:space="720" w:num="1"/>
        </w:sectPr>
      </w:pPr>
    </w:p>
    <w:tbl>
      <w:tblPr>
        <w:tblStyle w:val="5"/>
        <w:tblW w:w="151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1980"/>
        <w:gridCol w:w="1650"/>
        <w:gridCol w:w="105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8" w:hRule="atLeast"/>
        </w:trPr>
        <w:tc>
          <w:tcPr>
            <w:tcW w:w="1018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80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法务风控部</w:t>
            </w: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default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专员</w:t>
            </w:r>
          </w:p>
        </w:tc>
        <w:tc>
          <w:tcPr>
            <w:tcW w:w="1650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  <w:t>1名</w:t>
            </w:r>
          </w:p>
        </w:tc>
        <w:tc>
          <w:tcPr>
            <w:tcW w:w="105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.本科及以上学历，法律、法学、财经类专业或相关专业，在40周岁以下。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 xml:space="preserve">2.从事法务风控专业5年以上工作经验；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3.具有相关专业专业技术职称或从业资格证书。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4.熟悉掌握风险管控运作模式、操作流程及国家省市相关法律法规政策；具有较丰富的法律事务、投融资、风险管理、合规管理管理各模块运作实践经验和实操能力；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5" w:hRule="atLeast"/>
        </w:trPr>
        <w:tc>
          <w:tcPr>
            <w:tcW w:w="1018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80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资本运营部</w:t>
            </w: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专员</w:t>
            </w:r>
          </w:p>
        </w:tc>
        <w:tc>
          <w:tcPr>
            <w:tcW w:w="1650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1 名</w:t>
            </w:r>
          </w:p>
        </w:tc>
        <w:tc>
          <w:tcPr>
            <w:tcW w:w="10529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1.本科以上学历，金融、财务、经济等相关专业，在40周岁以下。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2.具有投融资相关工作经验5年以上；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default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3.具有相关专业技术职称或基金从业资格证书等。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4.熟悉行业专业特点，掌握投融资运作和项目管理专业知识体系，具备良好的分析判断能力、沟通协调能力，实际运作能力。</w:t>
            </w:r>
          </w:p>
          <w:p>
            <w:pPr>
              <w:numPr>
                <w:ilvl w:val="0"/>
                <w:numId w:val="0"/>
              </w:numPr>
              <w:spacing w:before="42" w:line="250" w:lineRule="auto"/>
              <w:ind w:left="0" w:leftChars="0" w:right="104" w:rightChars="0" w:firstLine="0" w:firstLineChars="0"/>
              <w:jc w:val="left"/>
              <w:rPr>
                <w:rFonts w:hint="default" w:ascii="仿宋" w:hAnsi="仿宋" w:eastAsia="仿宋" w:cs="仿宋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ectPr>
          <w:pgSz w:w="16839" w:h="11906"/>
          <w:pgMar w:top="815" w:right="951" w:bottom="0" w:left="778" w:header="0" w:footer="0" w:gutter="0"/>
          <w:cols w:space="720" w:num="1"/>
        </w:sectPr>
      </w:pPr>
    </w:p>
    <w:tbl>
      <w:tblPr>
        <w:tblStyle w:val="5"/>
        <w:tblW w:w="151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2070"/>
        <w:gridCol w:w="1620"/>
        <w:gridCol w:w="104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6" w:hRule="atLeast"/>
        </w:trPr>
        <w:tc>
          <w:tcPr>
            <w:tcW w:w="958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both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70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资产管理部</w:t>
            </w: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default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专员</w:t>
            </w:r>
          </w:p>
        </w:tc>
        <w:tc>
          <w:tcPr>
            <w:tcW w:w="1620" w:type="dxa"/>
            <w:vAlign w:val="top"/>
          </w:tcPr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42" w:line="250" w:lineRule="auto"/>
              <w:ind w:right="104" w:rightChars="0"/>
              <w:jc w:val="center"/>
              <w:rPr>
                <w:rFonts w:hint="default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1名</w:t>
            </w:r>
          </w:p>
        </w:tc>
        <w:tc>
          <w:tcPr>
            <w:tcW w:w="104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1.本科以上学历，经济、管理以及资产评估等相关专业，在40周岁以下。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2.具有5年以上相关工作经验。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default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3.具有相关专业技术职称或资产评估从业资格证书等。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4.熟悉业务相关的法律法规，具有较强的沟通、组织、协调能力。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41" w:hRule="atLeast"/>
        </w:trPr>
        <w:tc>
          <w:tcPr>
            <w:tcW w:w="958" w:type="dxa"/>
            <w:vAlign w:val="top"/>
          </w:tcPr>
          <w:p>
            <w:pPr>
              <w:spacing w:line="264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64" w:lineRule="auto"/>
              <w:jc w:val="both"/>
              <w:rPr>
                <w:rFonts w:ascii="Arial"/>
                <w:sz w:val="28"/>
                <w:szCs w:val="28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before="75" w:line="186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70" w:type="dxa"/>
            <w:vAlign w:val="top"/>
          </w:tcPr>
          <w:p>
            <w:pPr>
              <w:spacing w:line="242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42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8"/>
                <w:szCs w:val="28"/>
              </w:rPr>
            </w:pPr>
          </w:p>
          <w:p>
            <w:pPr>
              <w:spacing w:before="75" w:line="264" w:lineRule="auto"/>
              <w:ind w:right="230"/>
              <w:jc w:val="center"/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</w:pPr>
          </w:p>
          <w:p>
            <w:pPr>
              <w:spacing w:before="75" w:line="264" w:lineRule="auto"/>
              <w:ind w:right="230" w:rightChars="0"/>
              <w:jc w:val="center"/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  <w:t>党政办</w:t>
            </w:r>
          </w:p>
          <w:p>
            <w:pPr>
              <w:spacing w:before="75" w:line="264" w:lineRule="auto"/>
              <w:ind w:right="230" w:rightChars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  <w:t>干事</w:t>
            </w:r>
          </w:p>
        </w:tc>
        <w:tc>
          <w:tcPr>
            <w:tcW w:w="1620" w:type="dxa"/>
            <w:vAlign w:val="top"/>
          </w:tcPr>
          <w:p>
            <w:pPr>
              <w:spacing w:line="259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line="260" w:lineRule="auto"/>
              <w:jc w:val="both"/>
              <w:rPr>
                <w:rFonts w:ascii="Arial"/>
                <w:sz w:val="28"/>
                <w:szCs w:val="28"/>
              </w:rPr>
            </w:pPr>
          </w:p>
          <w:p>
            <w:pPr>
              <w:spacing w:before="75" w:line="233" w:lineRule="auto"/>
              <w:ind w:firstLine="20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04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1.本科以上学历，中共党员，中文、哲学类相关专业，在35周岁以下。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2.具有行政、党建相关工作经验3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3.具有较强的文字写作能力、组织协调能力、交流沟通能力，吃苦耐劳的精神，以及较强的工作主动性，熟练使用办公软件。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560" w:lineRule="exact"/>
              <w:ind w:right="102" w:rightChars="0"/>
              <w:textAlignment w:val="baseline"/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" w:hRule="atLeast"/>
        </w:trPr>
        <w:tc>
          <w:tcPr>
            <w:tcW w:w="3028" w:type="dxa"/>
            <w:gridSpan w:val="2"/>
            <w:vAlign w:val="top"/>
          </w:tcPr>
          <w:p>
            <w:pPr>
              <w:spacing w:before="75" w:line="264" w:lineRule="auto"/>
              <w:ind w:right="230" w:rightChars="0"/>
              <w:jc w:val="center"/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620" w:type="dxa"/>
            <w:vAlign w:val="top"/>
          </w:tcPr>
          <w:p>
            <w:pPr>
              <w:spacing w:before="75" w:line="233" w:lineRule="auto"/>
              <w:ind w:firstLine="200" w:firstLineChars="0"/>
              <w:jc w:val="center"/>
              <w:rPr>
                <w:rFonts w:hint="default" w:ascii="仿宋" w:hAnsi="仿宋" w:eastAsia="仿宋" w:cs="仿宋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>6名</w:t>
            </w:r>
          </w:p>
        </w:tc>
        <w:tc>
          <w:tcPr>
            <w:tcW w:w="10470" w:type="dxa"/>
            <w:vAlign w:val="top"/>
          </w:tcPr>
          <w:p>
            <w:pPr>
              <w:spacing w:before="2" w:line="257" w:lineRule="auto"/>
              <w:ind w:left="113" w:leftChars="0" w:right="41" w:rightChars="0" w:firstLine="5" w:firstLine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ectPr>
          <w:pgSz w:w="16839" w:h="11906"/>
          <w:pgMar w:top="815" w:right="951" w:bottom="0" w:left="778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baseline"/>
        <w:rPr>
          <w:rFonts w:ascii="Arial"/>
          <w:sz w:val="20"/>
          <w:szCs w:val="20"/>
        </w:rPr>
      </w:pPr>
    </w:p>
    <w:sectPr>
      <w:pgSz w:w="16839" w:h="11906"/>
      <w:pgMar w:top="815" w:right="951" w:bottom="0" w:left="77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000000"/>
    <w:rsid w:val="03221DCA"/>
    <w:rsid w:val="0E414447"/>
    <w:rsid w:val="112D5DD4"/>
    <w:rsid w:val="16B153F5"/>
    <w:rsid w:val="17BD20FF"/>
    <w:rsid w:val="1B8B455B"/>
    <w:rsid w:val="1D2F04EA"/>
    <w:rsid w:val="39627FB8"/>
    <w:rsid w:val="50443502"/>
    <w:rsid w:val="545A51AC"/>
    <w:rsid w:val="57050959"/>
    <w:rsid w:val="65453C18"/>
    <w:rsid w:val="657A5C34"/>
    <w:rsid w:val="79261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908</Words>
  <Characters>940</Characters>
  <TotalTime>11</TotalTime>
  <ScaleCrop>false</ScaleCrop>
  <LinksUpToDate>false</LinksUpToDate>
  <CharactersWithSpaces>957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2021-09-23T14:12:00Z</dcterms:created>
  <dc:creator>Administrator</dc:creator>
  <cp:lastModifiedBy>╰Onlyゝ</cp:lastModifiedBy>
  <dcterms:modified xsi:type="dcterms:W3CDTF">2022-04-21T00:22:18Z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2022-04-20T11:56:12Z</vt:filetime>
  </property>
  <property fmtid="{D5CDD505-2E9C-101B-9397-08002B2CF9AE}" pid="4" name="KSOProductBuildVer">
    <vt:lpwstr>2052-11.1.0.11365</vt:lpwstr>
  </property>
  <property fmtid="{D5CDD505-2E9C-101B-9397-08002B2CF9AE}" pid="5" name="ICV">
    <vt:lpwstr>5A64CD09BC4642919C31DDCD13C5E5A1</vt:lpwstr>
  </property>
</Properties>
</file>