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400" w:firstLineChars="5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bCs/>
          <w:sz w:val="28"/>
          <w:szCs w:val="28"/>
        </w:rPr>
        <w:t>附件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仿宋"/>
          <w:bCs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Spec="center" w:tblpY="21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50"/>
        <w:gridCol w:w="1438"/>
        <w:gridCol w:w="2200"/>
        <w:gridCol w:w="218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黑体" w:hAnsi="黑体" w:eastAsia="黑体" w:cs="黑体"/>
                <w:bCs/>
                <w:sz w:val="28"/>
                <w:szCs w:val="28"/>
                <w:highlight w:val="none"/>
              </w:rPr>
              <w:t>公司名称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招聘名额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专业及其他要求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eastAsia="zh-CN"/>
              </w:rPr>
              <w:t>泰顺县金创经贸有限公司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物资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管理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highlight w:val="none"/>
                <w:lang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/>
                <w:sz w:val="24"/>
                <w:highlight w:val="none"/>
              </w:rPr>
              <w:t>物资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或工程管理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default" w:ascii="宋体" w:hAnsi="宋体"/>
                <w:sz w:val="24"/>
                <w:highlight w:val="none"/>
              </w:rPr>
              <w:t>相关专业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要有2年工作经验。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  <w:t>及以上学历（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有相关从业经验者可适当放款条件</w:t>
            </w:r>
            <w: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24"/>
                <w:highlight w:val="none"/>
              </w:rPr>
              <w:t>周岁及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以下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有相关从业经验者可放宽至45周岁</w:t>
            </w:r>
          </w:p>
        </w:tc>
      </w:tr>
    </w:tbl>
    <w:p>
      <w:pPr>
        <w:spacing w:line="460" w:lineRule="exact"/>
        <w:rPr>
          <w:rFonts w:ascii="宋体" w:hAnsi="宋体"/>
          <w:sz w:val="28"/>
          <w:szCs w:val="28"/>
          <w:highlight w:val="none"/>
        </w:rPr>
      </w:pPr>
    </w:p>
    <w:p>
      <w:pPr>
        <w:spacing w:line="460" w:lineRule="exact"/>
        <w:rPr>
          <w:rFonts w:ascii="宋体" w:hAnsi="宋体"/>
          <w:sz w:val="28"/>
          <w:szCs w:val="28"/>
          <w:highlight w:val="none"/>
        </w:rPr>
      </w:pPr>
    </w:p>
    <w:p>
      <w:pPr>
        <w:spacing w:line="460" w:lineRule="exact"/>
        <w:rPr>
          <w:rFonts w:ascii="宋体" w:hAnsi="宋体"/>
          <w:sz w:val="28"/>
          <w:szCs w:val="28"/>
          <w:highlight w:val="none"/>
        </w:rPr>
      </w:pPr>
    </w:p>
    <w:p>
      <w:pPr>
        <w:spacing w:line="460" w:lineRule="exact"/>
        <w:rPr>
          <w:rFonts w:ascii="宋体" w:hAnsi="宋体"/>
          <w:sz w:val="28"/>
          <w:szCs w:val="28"/>
          <w:highlight w:val="none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1587" w:right="1644" w:bottom="1474" w:left="1587" w:header="851" w:footer="992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644" w:right="1474" w:bottom="1587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759C3"/>
    <w:multiLevelType w:val="singleLevel"/>
    <w:tmpl w:val="47E759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02C4"/>
    <w:rsid w:val="16572839"/>
    <w:rsid w:val="3E7279B4"/>
    <w:rsid w:val="41AA7374"/>
    <w:rsid w:val="463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119</Characters>
  <Lines>0</Lines>
  <Paragraphs>0</Paragraphs>
  <TotalTime>2</TotalTime>
  <ScaleCrop>false</ScaleCrop>
  <LinksUpToDate>false</LinksUpToDate>
  <CharactersWithSpaces>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2021-06-30T02:09:00Z</dcterms:created>
  <dc:creator>Administrator.DESKTOP-U2PLSFF</dc:creator>
  <cp:lastModifiedBy>Ssln</cp:lastModifiedBy>
  <dcterms:modified xsi:type="dcterms:W3CDTF">2022-04-02T07:08:14Z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9BAA2EAC6D284B5382894F3A60BBA8A0</vt:lpwstr>
  </property>
</Properties>
</file>