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eastAsia="方正黑体简体" w:cs="Times New Roman"/>
          <w:sz w:val="32"/>
          <w:szCs w:val="32"/>
        </w:rPr>
      </w:pPr>
      <w:bookmarkStart w:id="0" w:name="_GoBack"/>
      <w:r>
        <w:rPr>
          <w:rFonts w:hint="default" w:ascii="Times New Roman" w:hAnsi="Times New Roman" w:eastAsia="方正黑体简体" w:cs="Times New Roman"/>
          <w:sz w:val="32"/>
          <w:szCs w:val="32"/>
        </w:rPr>
        <w:t>附件</w:t>
      </w:r>
      <w:bookmarkEnd w:id="0"/>
      <w:r>
        <w:rPr>
          <w:rFonts w:hint="default" w:ascii="Times New Roman" w:hAnsi="Times New Roman" w:eastAsia="方正黑体简体" w:cs="Times New Roman"/>
          <w:sz w:val="32"/>
          <w:szCs w:val="32"/>
        </w:rPr>
        <w:t>1</w:t>
      </w:r>
    </w:p>
    <w:p>
      <w:pPr>
        <w:rPr>
          <w:rFonts w:hint="default" w:ascii="Times New Roman" w:hAnsi="Times New Roman" w:cs="Times New Roman"/>
          <w:szCs w:val="32"/>
        </w:rPr>
      </w:pPr>
    </w:p>
    <w:p>
      <w:pPr>
        <w:spacing w:line="600" w:lineRule="exact"/>
        <w:jc w:val="center"/>
        <w:rPr>
          <w:rFonts w:hint="default" w:ascii="Times New Roman" w:hAnsi="Times New Roman" w:eastAsia="方正小标宋简体" w:cs="Times New Roman"/>
          <w:sz w:val="32"/>
          <w:szCs w:val="24"/>
        </w:rPr>
      </w:pPr>
      <w:r>
        <w:rPr>
          <w:rFonts w:hint="default" w:ascii="Times New Roman" w:hAnsi="Times New Roman" w:eastAsia="方正小标宋简体" w:cs="Times New Roman"/>
          <w:sz w:val="32"/>
          <w:szCs w:val="32"/>
        </w:rPr>
        <w:t>南充市财政局“嘉陵江英才工程”2022年度</w:t>
      </w:r>
      <w:r>
        <w:rPr>
          <w:rFonts w:hint="eastAsia" w:eastAsia="方正小标宋简体" w:cs="Times New Roman"/>
          <w:sz w:val="32"/>
          <w:szCs w:val="32"/>
          <w:lang w:eastAsia="zh-CN"/>
        </w:rPr>
        <w:t>引进高层次人才</w:t>
      </w:r>
      <w:r>
        <w:rPr>
          <w:rFonts w:hint="default" w:ascii="Times New Roman" w:hAnsi="Times New Roman" w:eastAsia="方正小标宋简体" w:cs="Times New Roman"/>
          <w:sz w:val="32"/>
          <w:szCs w:val="32"/>
        </w:rPr>
        <w:t>考核招聘岗位条件及要求一览表</w:t>
      </w:r>
    </w:p>
    <w:p>
      <w:pPr>
        <w:rPr>
          <w:rFonts w:hint="default" w:ascii="Times New Roman" w:hAnsi="Times New Roman" w:cs="Times New Roman"/>
        </w:rPr>
      </w:pPr>
    </w:p>
    <w:tbl>
      <w:tblPr>
        <w:tblStyle w:val="6"/>
        <w:tblpPr w:leftFromText="180" w:rightFromText="180" w:vertAnchor="text" w:horzAnchor="page" w:tblpXSpec="center" w:tblpY="195"/>
        <w:tblOverlap w:val="never"/>
        <w:tblW w:w="14550" w:type="dxa"/>
        <w:tblInd w:w="0" w:type="dxa"/>
        <w:tblLayout w:type="fixed"/>
        <w:tblCellMar>
          <w:top w:w="0" w:type="dxa"/>
          <w:left w:w="108" w:type="dxa"/>
          <w:bottom w:w="0" w:type="dxa"/>
          <w:right w:w="108" w:type="dxa"/>
        </w:tblCellMar>
      </w:tblPr>
      <w:tblGrid>
        <w:gridCol w:w="675"/>
        <w:gridCol w:w="2268"/>
        <w:gridCol w:w="1134"/>
        <w:gridCol w:w="1276"/>
        <w:gridCol w:w="2410"/>
        <w:gridCol w:w="2268"/>
        <w:gridCol w:w="846"/>
        <w:gridCol w:w="1275"/>
        <w:gridCol w:w="2398"/>
      </w:tblGrid>
      <w:tr>
        <w:tblPrEx>
          <w:tblCellMar>
            <w:top w:w="0" w:type="dxa"/>
            <w:left w:w="108" w:type="dxa"/>
            <w:bottom w:w="0" w:type="dxa"/>
            <w:right w:w="108" w:type="dxa"/>
          </w:tblCellMar>
        </w:tblPrEx>
        <w:trPr>
          <w:trHeight w:val="84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岗位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职称职务</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学历学位要求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其他要求</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提供薪酬、生活待遇或其他优惠条件</w:t>
            </w:r>
          </w:p>
        </w:tc>
      </w:tr>
      <w:tr>
        <w:tblPrEx>
          <w:tblCellMar>
            <w:top w:w="0" w:type="dxa"/>
            <w:left w:w="108" w:type="dxa"/>
            <w:bottom w:w="0" w:type="dxa"/>
            <w:right w:w="108" w:type="dxa"/>
          </w:tblCellMar>
        </w:tblPrEx>
        <w:trPr>
          <w:trHeight w:val="127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专技岗（南充市住房公积金管理中心）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会计学、金融学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无</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硕士研究生及以上学历且取得相应学位</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年龄不超过30周岁</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编制内</w:t>
            </w:r>
          </w:p>
          <w:p>
            <w:pPr>
              <w:widowControl/>
              <w:spacing w:line="28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刚性引进</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default" w:ascii="Times New Roman" w:hAnsi="Times New Roman" w:cs="Times New Roman"/>
                <w:bCs/>
                <w:color w:val="000000"/>
                <w:kern w:val="0"/>
                <w:sz w:val="24"/>
              </w:rPr>
            </w:pPr>
          </w:p>
        </w:tc>
      </w:tr>
    </w:tbl>
    <w:p>
      <w:pPr>
        <w:pStyle w:val="4"/>
        <w:rPr>
          <w:rFonts w:hint="default" w:ascii="Times New Roman" w:hAnsi="Times New Roman" w:cs="Times New Roman"/>
        </w:rPr>
        <w:sectPr>
          <w:pgSz w:w="16838" w:h="11906" w:orient="landscape"/>
          <w:pgMar w:top="1531" w:right="2098" w:bottom="1474" w:left="1418" w:header="851" w:footer="1247" w:gutter="0"/>
          <w:pgNumType w:fmt="decimal"/>
          <w:cols w:space="720" w:num="1"/>
          <w:docGrid w:linePitch="597" w:charSpace="1723"/>
        </w:sectPr>
      </w:pPr>
    </w:p>
    <w:p>
      <w:pPr>
        <w:pStyle w:val="3"/>
        <w:rPr>
          <w:rFonts w:hint="default" w:ascii="Times New Roman" w:hAnsi="Times New Roman" w:eastAsia="方正黑体简体" w:cs="Times New Roman"/>
          <w:lang w:val="en-US"/>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rPr>
        <w:t>2</w:t>
      </w:r>
    </w:p>
    <w:p>
      <w:pPr>
        <w:pStyle w:val="3"/>
        <w:rPr>
          <w:rFonts w:hint="default" w:ascii="Times New Roman" w:hAnsi="Times New Roman" w:cs="Times New Roman"/>
          <w:lang w:val="en-US"/>
        </w:r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w w:val="96"/>
          <w:sz w:val="36"/>
          <w:szCs w:val="36"/>
        </w:rPr>
        <w:t>南充市2022年度引进高层次人才报名表</w:t>
      </w:r>
    </w:p>
    <w:tbl>
      <w:tblPr>
        <w:tblStyle w:val="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1026"/>
        <w:gridCol w:w="838"/>
        <w:gridCol w:w="189"/>
        <w:gridCol w:w="412"/>
        <w:gridCol w:w="422"/>
        <w:gridCol w:w="322"/>
        <w:gridCol w:w="1404"/>
        <w:gridCol w:w="853"/>
        <w:gridCol w:w="5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姓 名</w:t>
            </w:r>
          </w:p>
        </w:tc>
        <w:tc>
          <w:tcPr>
            <w:tcW w:w="1026" w:type="dxa"/>
            <w:vAlign w:val="center"/>
          </w:tcPr>
          <w:p>
            <w:pPr>
              <w:spacing w:line="300" w:lineRule="exact"/>
              <w:jc w:val="center"/>
              <w:rPr>
                <w:rFonts w:hint="default" w:ascii="Times New Roman" w:hAnsi="Times New Roman" w:cs="Times New Roman"/>
                <w:sz w:val="24"/>
              </w:rPr>
            </w:pPr>
          </w:p>
        </w:tc>
        <w:tc>
          <w:tcPr>
            <w:tcW w:w="1027" w:type="dxa"/>
            <w:gridSpan w:val="2"/>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性 别</w:t>
            </w:r>
          </w:p>
        </w:tc>
        <w:tc>
          <w:tcPr>
            <w:tcW w:w="1156" w:type="dxa"/>
            <w:gridSpan w:val="3"/>
            <w:vAlign w:val="center"/>
          </w:tcPr>
          <w:p>
            <w:pPr>
              <w:spacing w:line="300" w:lineRule="exact"/>
              <w:jc w:val="center"/>
              <w:rPr>
                <w:rFonts w:hint="default" w:ascii="Times New Roman" w:hAnsi="Times New Roman" w:cs="Times New Roman"/>
                <w:sz w:val="24"/>
              </w:rPr>
            </w:pPr>
          </w:p>
        </w:tc>
        <w:tc>
          <w:tcPr>
            <w:tcW w:w="1404"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出 生</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年 月</w:t>
            </w:r>
          </w:p>
        </w:tc>
        <w:tc>
          <w:tcPr>
            <w:tcW w:w="1420" w:type="dxa"/>
            <w:gridSpan w:val="2"/>
            <w:vAlign w:val="center"/>
          </w:tcPr>
          <w:p>
            <w:pPr>
              <w:spacing w:line="320" w:lineRule="exact"/>
              <w:jc w:val="center"/>
              <w:rPr>
                <w:rFonts w:hint="default" w:ascii="Times New Roman" w:hAnsi="Times New Roman" w:cs="Times New Roman"/>
                <w:kern w:val="0"/>
                <w:sz w:val="24"/>
              </w:rPr>
            </w:pPr>
          </w:p>
        </w:tc>
        <w:tc>
          <w:tcPr>
            <w:tcW w:w="1560" w:type="dxa"/>
            <w:vMerge w:val="restart"/>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kern w:val="0"/>
                <w:sz w:val="24"/>
              </w:rPr>
              <w:t>照 片</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（2寸彩色免冠）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民 族</w:t>
            </w:r>
          </w:p>
        </w:tc>
        <w:tc>
          <w:tcPr>
            <w:tcW w:w="1026" w:type="dxa"/>
            <w:vAlign w:val="center"/>
          </w:tcPr>
          <w:p>
            <w:pPr>
              <w:spacing w:line="300" w:lineRule="exact"/>
              <w:jc w:val="center"/>
              <w:rPr>
                <w:rFonts w:hint="default" w:ascii="Times New Roman" w:hAnsi="Times New Roman" w:cs="Times New Roman"/>
                <w:sz w:val="24"/>
              </w:rPr>
            </w:pPr>
          </w:p>
        </w:tc>
        <w:tc>
          <w:tcPr>
            <w:tcW w:w="1027" w:type="dxa"/>
            <w:gridSpan w:val="2"/>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籍 贯</w:t>
            </w:r>
          </w:p>
        </w:tc>
        <w:tc>
          <w:tcPr>
            <w:tcW w:w="1156" w:type="dxa"/>
            <w:gridSpan w:val="3"/>
            <w:vAlign w:val="center"/>
          </w:tcPr>
          <w:p>
            <w:pPr>
              <w:spacing w:line="300" w:lineRule="exact"/>
              <w:jc w:val="center"/>
              <w:rPr>
                <w:rFonts w:hint="default" w:ascii="Times New Roman" w:hAnsi="Times New Roman" w:cs="Times New Roman"/>
                <w:sz w:val="24"/>
              </w:rPr>
            </w:pPr>
          </w:p>
        </w:tc>
        <w:tc>
          <w:tcPr>
            <w:tcW w:w="1404"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健 康</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状 况</w:t>
            </w:r>
          </w:p>
        </w:tc>
        <w:tc>
          <w:tcPr>
            <w:tcW w:w="1420" w:type="dxa"/>
            <w:gridSpan w:val="2"/>
            <w:vAlign w:val="center"/>
          </w:tcPr>
          <w:p>
            <w:pPr>
              <w:spacing w:line="320" w:lineRule="exact"/>
              <w:jc w:val="center"/>
              <w:rPr>
                <w:rFonts w:hint="default" w:ascii="Times New Roman" w:hAnsi="Times New Roman" w:cs="Times New Roman"/>
                <w:kern w:val="0"/>
                <w:sz w:val="24"/>
              </w:rPr>
            </w:pPr>
          </w:p>
        </w:tc>
        <w:tc>
          <w:tcPr>
            <w:tcW w:w="1560" w:type="dxa"/>
            <w:vMerge w:val="continue"/>
            <w:vAlign w:val="center"/>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入 党</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时 间</w:t>
            </w:r>
          </w:p>
        </w:tc>
        <w:tc>
          <w:tcPr>
            <w:tcW w:w="1026" w:type="dxa"/>
            <w:vAlign w:val="center"/>
          </w:tcPr>
          <w:p>
            <w:pPr>
              <w:spacing w:line="300" w:lineRule="exact"/>
              <w:jc w:val="center"/>
              <w:rPr>
                <w:rFonts w:hint="default" w:ascii="Times New Roman" w:hAnsi="Times New Roman" w:cs="Times New Roman"/>
                <w:sz w:val="24"/>
              </w:rPr>
            </w:pPr>
          </w:p>
        </w:tc>
        <w:tc>
          <w:tcPr>
            <w:tcW w:w="1027" w:type="dxa"/>
            <w:gridSpan w:val="2"/>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参 工</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时 间</w:t>
            </w:r>
          </w:p>
        </w:tc>
        <w:tc>
          <w:tcPr>
            <w:tcW w:w="1156" w:type="dxa"/>
            <w:gridSpan w:val="3"/>
            <w:vAlign w:val="center"/>
          </w:tcPr>
          <w:p>
            <w:pPr>
              <w:spacing w:line="300" w:lineRule="exact"/>
              <w:jc w:val="center"/>
              <w:rPr>
                <w:rFonts w:hint="default" w:ascii="Times New Roman" w:hAnsi="Times New Roman" w:cs="Times New Roman"/>
                <w:sz w:val="24"/>
              </w:rPr>
            </w:pPr>
          </w:p>
        </w:tc>
        <w:tc>
          <w:tcPr>
            <w:tcW w:w="1404"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专业技</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术职务</w:t>
            </w:r>
          </w:p>
        </w:tc>
        <w:tc>
          <w:tcPr>
            <w:tcW w:w="1420" w:type="dxa"/>
            <w:gridSpan w:val="2"/>
            <w:vAlign w:val="center"/>
          </w:tcPr>
          <w:p>
            <w:pPr>
              <w:spacing w:line="320" w:lineRule="exact"/>
              <w:jc w:val="center"/>
              <w:rPr>
                <w:rFonts w:hint="default" w:ascii="Times New Roman" w:hAnsi="Times New Roman" w:cs="Times New Roman"/>
                <w:kern w:val="0"/>
                <w:sz w:val="24"/>
              </w:rPr>
            </w:pPr>
          </w:p>
        </w:tc>
        <w:tc>
          <w:tcPr>
            <w:tcW w:w="1560" w:type="dxa"/>
            <w:vMerge w:val="continue"/>
            <w:vAlign w:val="center"/>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Merge w:val="restart"/>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学 历</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学 位</w:t>
            </w:r>
          </w:p>
        </w:tc>
        <w:tc>
          <w:tcPr>
            <w:tcW w:w="1026"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全日制</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教 育</w:t>
            </w:r>
          </w:p>
        </w:tc>
        <w:tc>
          <w:tcPr>
            <w:tcW w:w="2183" w:type="dxa"/>
            <w:gridSpan w:val="5"/>
            <w:vAlign w:val="center"/>
          </w:tcPr>
          <w:p>
            <w:pPr>
              <w:spacing w:line="300" w:lineRule="exact"/>
              <w:jc w:val="center"/>
              <w:rPr>
                <w:rFonts w:hint="default" w:ascii="Times New Roman" w:hAnsi="Times New Roman" w:cs="Times New Roman"/>
                <w:kern w:val="0"/>
                <w:sz w:val="24"/>
              </w:rPr>
            </w:pPr>
          </w:p>
        </w:tc>
        <w:tc>
          <w:tcPr>
            <w:tcW w:w="1404"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毕业院校</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系及专业</w:t>
            </w:r>
          </w:p>
        </w:tc>
        <w:tc>
          <w:tcPr>
            <w:tcW w:w="2980" w:type="dxa"/>
            <w:gridSpan w:val="3"/>
            <w:vAlign w:val="center"/>
          </w:tcPr>
          <w:p>
            <w:pPr>
              <w:spacing w:line="320" w:lineRule="exact"/>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Merge w:val="continue"/>
            <w:vAlign w:val="center"/>
          </w:tcPr>
          <w:p>
            <w:pPr>
              <w:spacing w:line="300" w:lineRule="exact"/>
              <w:jc w:val="center"/>
              <w:rPr>
                <w:rFonts w:hint="default" w:ascii="Times New Roman" w:hAnsi="Times New Roman" w:cs="Times New Roman"/>
                <w:kern w:val="0"/>
                <w:sz w:val="24"/>
              </w:rPr>
            </w:pPr>
          </w:p>
        </w:tc>
        <w:tc>
          <w:tcPr>
            <w:tcW w:w="1026"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在 职</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教 育</w:t>
            </w:r>
          </w:p>
        </w:tc>
        <w:tc>
          <w:tcPr>
            <w:tcW w:w="2183" w:type="dxa"/>
            <w:gridSpan w:val="5"/>
            <w:vAlign w:val="center"/>
          </w:tcPr>
          <w:p>
            <w:pPr>
              <w:spacing w:line="300" w:lineRule="exact"/>
              <w:jc w:val="center"/>
              <w:rPr>
                <w:rFonts w:hint="default" w:ascii="Times New Roman" w:hAnsi="Times New Roman" w:cs="Times New Roman"/>
                <w:kern w:val="0"/>
                <w:sz w:val="24"/>
              </w:rPr>
            </w:pPr>
          </w:p>
        </w:tc>
        <w:tc>
          <w:tcPr>
            <w:tcW w:w="1404" w:type="dxa"/>
            <w:vAlign w:val="center"/>
          </w:tcPr>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毕业院校</w:t>
            </w:r>
          </w:p>
          <w:p>
            <w:pPr>
              <w:spacing w:line="300" w:lineRule="exact"/>
              <w:jc w:val="center"/>
              <w:rPr>
                <w:rFonts w:hint="default" w:ascii="Times New Roman" w:hAnsi="Times New Roman" w:cs="Times New Roman"/>
                <w:kern w:val="0"/>
                <w:sz w:val="24"/>
              </w:rPr>
            </w:pPr>
            <w:r>
              <w:rPr>
                <w:rFonts w:hint="default" w:ascii="Times New Roman" w:hAnsi="Times New Roman" w:cs="Times New Roman"/>
                <w:kern w:val="0"/>
                <w:sz w:val="24"/>
              </w:rPr>
              <w:t>系及专业</w:t>
            </w:r>
          </w:p>
        </w:tc>
        <w:tc>
          <w:tcPr>
            <w:tcW w:w="2980" w:type="dxa"/>
            <w:gridSpan w:val="3"/>
            <w:vAlign w:val="center"/>
          </w:tcPr>
          <w:p>
            <w:pPr>
              <w:spacing w:line="320" w:lineRule="exact"/>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身份证号</w:t>
            </w:r>
          </w:p>
        </w:tc>
        <w:tc>
          <w:tcPr>
            <w:tcW w:w="2053" w:type="dxa"/>
            <w:gridSpan w:val="3"/>
            <w:vAlign w:val="center"/>
          </w:tcPr>
          <w:p>
            <w:pPr>
              <w:spacing w:line="320" w:lineRule="exact"/>
              <w:jc w:val="center"/>
              <w:rPr>
                <w:rFonts w:hint="default" w:ascii="Times New Roman" w:hAnsi="Times New Roman" w:cs="Times New Roman"/>
                <w:kern w:val="0"/>
                <w:sz w:val="24"/>
              </w:rPr>
            </w:pPr>
          </w:p>
        </w:tc>
        <w:tc>
          <w:tcPr>
            <w:tcW w:w="834" w:type="dxa"/>
            <w:gridSpan w:val="2"/>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联系</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电话</w:t>
            </w:r>
          </w:p>
        </w:tc>
        <w:tc>
          <w:tcPr>
            <w:tcW w:w="1726" w:type="dxa"/>
            <w:gridSpan w:val="2"/>
            <w:vAlign w:val="center"/>
          </w:tcPr>
          <w:p>
            <w:pPr>
              <w:spacing w:line="320" w:lineRule="exact"/>
              <w:jc w:val="center"/>
              <w:rPr>
                <w:rFonts w:hint="default" w:ascii="Times New Roman" w:hAnsi="Times New Roman" w:cs="Times New Roman"/>
                <w:kern w:val="0"/>
                <w:sz w:val="24"/>
              </w:rPr>
            </w:pPr>
          </w:p>
        </w:tc>
        <w:tc>
          <w:tcPr>
            <w:tcW w:w="853" w:type="dxa"/>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电子</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邮箱</w:t>
            </w:r>
          </w:p>
        </w:tc>
        <w:tc>
          <w:tcPr>
            <w:tcW w:w="2127" w:type="dxa"/>
            <w:gridSpan w:val="2"/>
            <w:vAlign w:val="center"/>
          </w:tcPr>
          <w:p>
            <w:pPr>
              <w:spacing w:line="320" w:lineRule="exact"/>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现工作</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单位</w:t>
            </w:r>
          </w:p>
        </w:tc>
        <w:tc>
          <w:tcPr>
            <w:tcW w:w="7593" w:type="dxa"/>
            <w:gridSpan w:val="10"/>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报考单位</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及岗位</w:t>
            </w:r>
          </w:p>
        </w:tc>
        <w:tc>
          <w:tcPr>
            <w:tcW w:w="7593" w:type="dxa"/>
            <w:gridSpan w:val="10"/>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i/>
                <w:sz w:val="24"/>
              </w:rPr>
              <w:t>专技岗X（XX单位）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1" w:hRule="atLeast"/>
          <w:jc w:val="center"/>
        </w:trPr>
        <w:tc>
          <w:tcPr>
            <w:tcW w:w="1406" w:type="dxa"/>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简</w:t>
            </w:r>
          </w:p>
          <w:p>
            <w:pPr>
              <w:pStyle w:val="4"/>
              <w:rPr>
                <w:rFonts w:hint="default" w:ascii="Times New Roman" w:hAnsi="Times New Roman" w:cs="Times New Roman"/>
                <w:kern w:val="0"/>
                <w:sz w:val="24"/>
                <w:szCs w:val="24"/>
              </w:rPr>
            </w:pP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历</w:t>
            </w:r>
          </w:p>
        </w:tc>
        <w:tc>
          <w:tcPr>
            <w:tcW w:w="7593" w:type="dxa"/>
            <w:gridSpan w:val="10"/>
            <w:vAlign w:val="center"/>
          </w:tcPr>
          <w:p>
            <w:pPr>
              <w:spacing w:line="320" w:lineRule="exact"/>
              <w:rPr>
                <w:rFonts w:hint="default" w:ascii="Times New Roman" w:hAnsi="Times New Roman" w:cs="Times New Roman"/>
                <w:i/>
                <w:sz w:val="24"/>
              </w:rPr>
            </w:pPr>
            <w:r>
              <w:rPr>
                <w:rFonts w:hint="default" w:ascii="Times New Roman" w:hAnsi="Times New Roman" w:cs="Times New Roman"/>
                <w:i/>
                <w:sz w:val="24"/>
              </w:rPr>
              <w:t>（从大学教育填起）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1406" w:type="dxa"/>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奖惩</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情况</w:t>
            </w:r>
          </w:p>
        </w:tc>
        <w:tc>
          <w:tcPr>
            <w:tcW w:w="7593" w:type="dxa"/>
            <w:gridSpan w:val="10"/>
            <w:vAlign w:val="center"/>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1406" w:type="dxa"/>
            <w:vMerge w:val="restart"/>
            <w:vAlign w:val="center"/>
          </w:tcPr>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家庭主要</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成员及重</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要社会</w:t>
            </w:r>
          </w:p>
          <w:p>
            <w:pPr>
              <w:spacing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关系</w:t>
            </w:r>
          </w:p>
        </w:tc>
        <w:tc>
          <w:tcPr>
            <w:tcW w:w="1026" w:type="dxa"/>
            <w:vAlign w:val="center"/>
          </w:tcPr>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称谓</w:t>
            </w:r>
          </w:p>
        </w:tc>
        <w:tc>
          <w:tcPr>
            <w:tcW w:w="838" w:type="dxa"/>
            <w:vAlign w:val="center"/>
          </w:tcPr>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姓名</w:t>
            </w:r>
          </w:p>
        </w:tc>
        <w:tc>
          <w:tcPr>
            <w:tcW w:w="601" w:type="dxa"/>
            <w:gridSpan w:val="2"/>
            <w:vAlign w:val="center"/>
          </w:tcPr>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年</w:t>
            </w:r>
          </w:p>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龄</w:t>
            </w:r>
          </w:p>
        </w:tc>
        <w:tc>
          <w:tcPr>
            <w:tcW w:w="744" w:type="dxa"/>
            <w:gridSpan w:val="2"/>
            <w:vAlign w:val="center"/>
          </w:tcPr>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政治</w:t>
            </w:r>
          </w:p>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面貌</w:t>
            </w:r>
          </w:p>
        </w:tc>
        <w:tc>
          <w:tcPr>
            <w:tcW w:w="1404" w:type="dxa"/>
            <w:vAlign w:val="center"/>
          </w:tcPr>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是否有</w:t>
            </w:r>
          </w:p>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回避关系</w:t>
            </w:r>
          </w:p>
        </w:tc>
        <w:tc>
          <w:tcPr>
            <w:tcW w:w="2980" w:type="dxa"/>
            <w:gridSpan w:val="3"/>
            <w:vAlign w:val="center"/>
          </w:tcPr>
          <w:p>
            <w:pPr>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406" w:type="dxa"/>
            <w:vMerge w:val="continue"/>
            <w:vAlign w:val="center"/>
          </w:tcPr>
          <w:p>
            <w:pPr>
              <w:spacing w:line="360" w:lineRule="exact"/>
              <w:rPr>
                <w:rFonts w:hint="default" w:ascii="Times New Roman" w:hAnsi="Times New Roman" w:cs="Times New Roman"/>
                <w:sz w:val="24"/>
              </w:rPr>
            </w:pPr>
          </w:p>
        </w:tc>
        <w:tc>
          <w:tcPr>
            <w:tcW w:w="1026" w:type="dxa"/>
            <w:vAlign w:val="center"/>
          </w:tcPr>
          <w:p>
            <w:pPr>
              <w:spacing w:line="320" w:lineRule="exact"/>
              <w:jc w:val="center"/>
              <w:rPr>
                <w:rFonts w:hint="default" w:ascii="Times New Roman" w:hAnsi="Times New Roman" w:cs="Times New Roman"/>
                <w:kern w:val="0"/>
                <w:sz w:val="24"/>
              </w:rPr>
            </w:pPr>
          </w:p>
        </w:tc>
        <w:tc>
          <w:tcPr>
            <w:tcW w:w="838" w:type="dxa"/>
            <w:vAlign w:val="center"/>
          </w:tcPr>
          <w:p>
            <w:pPr>
              <w:spacing w:line="320" w:lineRule="exact"/>
              <w:jc w:val="center"/>
              <w:rPr>
                <w:rFonts w:hint="default" w:ascii="Times New Roman" w:hAnsi="Times New Roman" w:cs="Times New Roman"/>
                <w:kern w:val="0"/>
                <w:sz w:val="24"/>
              </w:rPr>
            </w:pPr>
          </w:p>
        </w:tc>
        <w:tc>
          <w:tcPr>
            <w:tcW w:w="601" w:type="dxa"/>
            <w:gridSpan w:val="2"/>
            <w:vAlign w:val="center"/>
          </w:tcPr>
          <w:p>
            <w:pPr>
              <w:spacing w:line="320" w:lineRule="exact"/>
              <w:jc w:val="center"/>
              <w:rPr>
                <w:rFonts w:hint="default" w:ascii="Times New Roman" w:hAnsi="Times New Roman" w:cs="Times New Roman"/>
                <w:kern w:val="0"/>
                <w:sz w:val="24"/>
              </w:rPr>
            </w:pPr>
          </w:p>
        </w:tc>
        <w:tc>
          <w:tcPr>
            <w:tcW w:w="744" w:type="dxa"/>
            <w:gridSpan w:val="2"/>
            <w:vAlign w:val="center"/>
          </w:tcPr>
          <w:p>
            <w:pPr>
              <w:spacing w:line="320" w:lineRule="exact"/>
              <w:jc w:val="center"/>
              <w:rPr>
                <w:rFonts w:hint="default" w:ascii="Times New Roman" w:hAnsi="Times New Roman" w:cs="Times New Roman"/>
                <w:kern w:val="0"/>
                <w:sz w:val="24"/>
              </w:rPr>
            </w:pPr>
          </w:p>
        </w:tc>
        <w:tc>
          <w:tcPr>
            <w:tcW w:w="1404" w:type="dxa"/>
            <w:vAlign w:val="center"/>
          </w:tcPr>
          <w:p>
            <w:pPr>
              <w:spacing w:line="320" w:lineRule="exact"/>
              <w:jc w:val="center"/>
              <w:rPr>
                <w:rFonts w:hint="default" w:ascii="Times New Roman" w:hAnsi="Times New Roman" w:cs="Times New Roman"/>
                <w:kern w:val="0"/>
                <w:sz w:val="24"/>
              </w:rPr>
            </w:pPr>
          </w:p>
        </w:tc>
        <w:tc>
          <w:tcPr>
            <w:tcW w:w="2980" w:type="dxa"/>
            <w:gridSpan w:val="3"/>
            <w:vAlign w:val="center"/>
          </w:tcPr>
          <w:p>
            <w:pPr>
              <w:spacing w:line="320" w:lineRule="exact"/>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406" w:type="dxa"/>
            <w:vMerge w:val="continue"/>
            <w:vAlign w:val="center"/>
          </w:tcPr>
          <w:p>
            <w:pPr>
              <w:spacing w:line="360" w:lineRule="exact"/>
              <w:rPr>
                <w:rFonts w:hint="default" w:ascii="Times New Roman" w:hAnsi="Times New Roman" w:cs="Times New Roman"/>
                <w:sz w:val="24"/>
              </w:rPr>
            </w:pPr>
          </w:p>
        </w:tc>
        <w:tc>
          <w:tcPr>
            <w:tcW w:w="1026" w:type="dxa"/>
            <w:vAlign w:val="center"/>
          </w:tcPr>
          <w:p>
            <w:pPr>
              <w:spacing w:line="320" w:lineRule="exact"/>
              <w:jc w:val="center"/>
              <w:rPr>
                <w:rFonts w:hint="default" w:ascii="Times New Roman" w:hAnsi="Times New Roman" w:cs="Times New Roman"/>
                <w:kern w:val="0"/>
                <w:sz w:val="24"/>
              </w:rPr>
            </w:pPr>
          </w:p>
        </w:tc>
        <w:tc>
          <w:tcPr>
            <w:tcW w:w="838" w:type="dxa"/>
            <w:vAlign w:val="center"/>
          </w:tcPr>
          <w:p>
            <w:pPr>
              <w:spacing w:line="320" w:lineRule="exact"/>
              <w:jc w:val="center"/>
              <w:rPr>
                <w:rFonts w:hint="default" w:ascii="Times New Roman" w:hAnsi="Times New Roman" w:cs="Times New Roman"/>
                <w:kern w:val="0"/>
                <w:sz w:val="24"/>
              </w:rPr>
            </w:pPr>
          </w:p>
        </w:tc>
        <w:tc>
          <w:tcPr>
            <w:tcW w:w="601" w:type="dxa"/>
            <w:gridSpan w:val="2"/>
            <w:vAlign w:val="center"/>
          </w:tcPr>
          <w:p>
            <w:pPr>
              <w:spacing w:line="320" w:lineRule="exact"/>
              <w:jc w:val="center"/>
              <w:rPr>
                <w:rFonts w:hint="default" w:ascii="Times New Roman" w:hAnsi="Times New Roman" w:cs="Times New Roman"/>
                <w:kern w:val="0"/>
                <w:sz w:val="24"/>
              </w:rPr>
            </w:pPr>
          </w:p>
        </w:tc>
        <w:tc>
          <w:tcPr>
            <w:tcW w:w="744" w:type="dxa"/>
            <w:gridSpan w:val="2"/>
            <w:vAlign w:val="center"/>
          </w:tcPr>
          <w:p>
            <w:pPr>
              <w:spacing w:line="320" w:lineRule="exact"/>
              <w:jc w:val="center"/>
              <w:rPr>
                <w:rFonts w:hint="default" w:ascii="Times New Roman" w:hAnsi="Times New Roman" w:cs="Times New Roman"/>
                <w:kern w:val="0"/>
                <w:sz w:val="24"/>
              </w:rPr>
            </w:pPr>
          </w:p>
        </w:tc>
        <w:tc>
          <w:tcPr>
            <w:tcW w:w="1404" w:type="dxa"/>
            <w:vAlign w:val="center"/>
          </w:tcPr>
          <w:p>
            <w:pPr>
              <w:spacing w:line="320" w:lineRule="exact"/>
              <w:jc w:val="center"/>
              <w:rPr>
                <w:rFonts w:hint="default" w:ascii="Times New Roman" w:hAnsi="Times New Roman" w:cs="Times New Roman"/>
                <w:kern w:val="0"/>
                <w:sz w:val="24"/>
              </w:rPr>
            </w:pPr>
          </w:p>
        </w:tc>
        <w:tc>
          <w:tcPr>
            <w:tcW w:w="2980" w:type="dxa"/>
            <w:gridSpan w:val="3"/>
            <w:vAlign w:val="center"/>
          </w:tcPr>
          <w:p>
            <w:pPr>
              <w:spacing w:line="320" w:lineRule="exact"/>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406" w:type="dxa"/>
            <w:vMerge w:val="continue"/>
            <w:vAlign w:val="center"/>
          </w:tcPr>
          <w:p>
            <w:pPr>
              <w:spacing w:line="360" w:lineRule="exact"/>
              <w:rPr>
                <w:rFonts w:hint="default" w:ascii="Times New Roman" w:hAnsi="Times New Roman" w:cs="Times New Roman"/>
                <w:sz w:val="24"/>
              </w:rPr>
            </w:pPr>
          </w:p>
        </w:tc>
        <w:tc>
          <w:tcPr>
            <w:tcW w:w="1026" w:type="dxa"/>
            <w:vAlign w:val="center"/>
          </w:tcPr>
          <w:p>
            <w:pPr>
              <w:spacing w:line="320" w:lineRule="exact"/>
              <w:jc w:val="center"/>
              <w:rPr>
                <w:rFonts w:hint="default" w:ascii="Times New Roman" w:hAnsi="Times New Roman" w:cs="Times New Roman"/>
                <w:kern w:val="0"/>
                <w:sz w:val="24"/>
              </w:rPr>
            </w:pPr>
          </w:p>
        </w:tc>
        <w:tc>
          <w:tcPr>
            <w:tcW w:w="838" w:type="dxa"/>
            <w:vAlign w:val="center"/>
          </w:tcPr>
          <w:p>
            <w:pPr>
              <w:spacing w:line="320" w:lineRule="exact"/>
              <w:jc w:val="center"/>
              <w:rPr>
                <w:rFonts w:hint="default" w:ascii="Times New Roman" w:hAnsi="Times New Roman" w:cs="Times New Roman"/>
                <w:kern w:val="0"/>
                <w:sz w:val="24"/>
              </w:rPr>
            </w:pPr>
          </w:p>
        </w:tc>
        <w:tc>
          <w:tcPr>
            <w:tcW w:w="601" w:type="dxa"/>
            <w:gridSpan w:val="2"/>
            <w:vAlign w:val="center"/>
          </w:tcPr>
          <w:p>
            <w:pPr>
              <w:spacing w:line="320" w:lineRule="exact"/>
              <w:jc w:val="center"/>
              <w:rPr>
                <w:rFonts w:hint="default" w:ascii="Times New Roman" w:hAnsi="Times New Roman" w:cs="Times New Roman"/>
                <w:kern w:val="0"/>
                <w:sz w:val="24"/>
              </w:rPr>
            </w:pPr>
          </w:p>
        </w:tc>
        <w:tc>
          <w:tcPr>
            <w:tcW w:w="744" w:type="dxa"/>
            <w:gridSpan w:val="2"/>
            <w:vAlign w:val="center"/>
          </w:tcPr>
          <w:p>
            <w:pPr>
              <w:spacing w:line="320" w:lineRule="exact"/>
              <w:jc w:val="center"/>
              <w:rPr>
                <w:rFonts w:hint="default" w:ascii="Times New Roman" w:hAnsi="Times New Roman" w:cs="Times New Roman"/>
                <w:kern w:val="0"/>
                <w:sz w:val="24"/>
              </w:rPr>
            </w:pPr>
          </w:p>
        </w:tc>
        <w:tc>
          <w:tcPr>
            <w:tcW w:w="1404" w:type="dxa"/>
            <w:vAlign w:val="center"/>
          </w:tcPr>
          <w:p>
            <w:pPr>
              <w:spacing w:line="320" w:lineRule="exact"/>
              <w:jc w:val="center"/>
              <w:rPr>
                <w:rFonts w:hint="default" w:ascii="Times New Roman" w:hAnsi="Times New Roman" w:cs="Times New Roman"/>
                <w:kern w:val="0"/>
                <w:sz w:val="24"/>
              </w:rPr>
            </w:pPr>
          </w:p>
        </w:tc>
        <w:tc>
          <w:tcPr>
            <w:tcW w:w="2980" w:type="dxa"/>
            <w:gridSpan w:val="3"/>
            <w:vAlign w:val="center"/>
          </w:tcPr>
          <w:p>
            <w:pPr>
              <w:spacing w:line="320" w:lineRule="exact"/>
              <w:jc w:val="center"/>
              <w:rPr>
                <w:rFonts w:hint="default" w:ascii="Times New Roman" w:hAnsi="Times New Roman" w:cs="Times New Roman"/>
                <w:kern w:val="0"/>
                <w:sz w:val="24"/>
              </w:rPr>
            </w:pPr>
          </w:p>
        </w:tc>
      </w:tr>
    </w:tbl>
    <w:p>
      <w:pPr>
        <w:pStyle w:val="3"/>
        <w:rPr>
          <w:rFonts w:hint="default" w:ascii="Times New Roman" w:hAnsi="Times New Roman" w:cs="Times New Roman"/>
          <w:lang w:val="en-US"/>
        </w:rPr>
        <w:sectPr>
          <w:pgSz w:w="11906" w:h="16838"/>
          <w:pgMar w:top="2098" w:right="1474" w:bottom="1418" w:left="1531" w:header="851" w:footer="1247" w:gutter="0"/>
          <w:pgNumType w:fmt="decimal"/>
          <w:cols w:space="720" w:num="1"/>
          <w:docGrid w:linePitch="597" w:charSpace="1723"/>
        </w:sectPr>
      </w:pPr>
    </w:p>
    <w:p>
      <w:pPr>
        <w:pStyle w:val="3"/>
        <w:rPr>
          <w:rFonts w:hint="default" w:ascii="Times New Roman" w:hAnsi="Times New Roman" w:eastAsia="方正黑体简体" w:cs="Times New Roman"/>
        </w:rPr>
      </w:pPr>
      <w:r>
        <w:rPr>
          <w:rFonts w:hint="default" w:ascii="Times New Roman" w:hAnsi="Times New Roman" w:eastAsia="方正黑体简体" w:cs="Times New Roman"/>
        </w:rPr>
        <w:t>附件3</w:t>
      </w:r>
    </w:p>
    <w:p>
      <w:pPr>
        <w:spacing w:line="4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bCs/>
          <w:sz w:val="36"/>
          <w:szCs w:val="36"/>
        </w:rPr>
        <w:t>南充市财政局</w:t>
      </w:r>
      <w:r>
        <w:rPr>
          <w:rFonts w:hint="default" w:ascii="Times New Roman" w:hAnsi="Times New Roman" w:eastAsia="方正小标宋简体" w:cs="Times New Roman"/>
          <w:sz w:val="36"/>
          <w:szCs w:val="36"/>
        </w:rPr>
        <w:t>“嘉陵江英才工程”</w:t>
      </w:r>
    </w:p>
    <w:p>
      <w:pPr>
        <w:spacing w:line="4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2022年度</w:t>
      </w:r>
      <w:r>
        <w:rPr>
          <w:rFonts w:hint="eastAsia" w:eastAsia="方正小标宋简体" w:cs="Times New Roman"/>
          <w:sz w:val="36"/>
          <w:szCs w:val="36"/>
          <w:lang w:eastAsia="zh-CN"/>
        </w:rPr>
        <w:t>引进高层次人才</w:t>
      </w:r>
      <w:r>
        <w:rPr>
          <w:rFonts w:hint="default" w:ascii="Times New Roman" w:hAnsi="Times New Roman" w:eastAsia="方正小标宋简体" w:cs="Times New Roman"/>
          <w:sz w:val="36"/>
          <w:szCs w:val="36"/>
        </w:rPr>
        <w:t>考核招聘新冠肺炎疫情防控告知暨承诺书</w:t>
      </w:r>
    </w:p>
    <w:p>
      <w:pPr>
        <w:pStyle w:val="4"/>
        <w:rPr>
          <w:rFonts w:hint="default" w:ascii="Times New Roman" w:hAnsi="Times New Roman" w:cs="Times New Roman"/>
        </w:rPr>
      </w:pP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一、考生在笔（面）试前通过微信小程序“国家政务服务平台”及“四川天府健康通”申领本人防疫健康码，并于考前15天起持续关注健康码状态。经现场测量体温正常（＜37.3℃）且本人防疫健康码显示为绿码者，方可进入考点。参加面试的考生自备一次性医用口罩，除核验身份时按要求临时摘除口罩外，进出考点、参加考试应当全程佩戴口罩。</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二、考生赴考时如乘坐公共交通工具，需要全程佩戴口罩，可佩戴一次性手套，并做好手部卫生，同时注意社交距离。</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三、笔（面）试当天入场时因体温异常、咳嗽等症状，经现场医务人员确认有呼吸道异常症状的考生，不再参加此次面试。</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四、为避免影响考试，来自国（境）外地区的考生，考前应至少提前22天入境，按照疫情防控有关规定，接受相应隔离观察、健康管理和核酸检测。来自国内地区的考生，要求如下：</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一）14天内有中高风险地区所在县（市、区）和直辖市、省会城市所在街道旅居史，以及公布本土新增感染者但暂未划定中高风险地区所在县（市、区）和直辖市、省会城市所在街道旅居史，正在实施居家或集中隔离的考生，不得参加本次考试；</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二）14天内有中高风险地区所在地级市和直辖市、省会城市所在区旅居史，以及公布本土新增感染者但暂未划定中高风险地区所在地级市和直辖市、省会城市所在区旅居史的来（返）川考生，需提供3天内2次（采样时间间隔24小时，</w:t>
      </w:r>
      <w:r>
        <w:rPr>
          <w:rFonts w:hint="eastAsia" w:cs="Times New Roman"/>
          <w:bCs/>
          <w:sz w:val="24"/>
          <w:lang w:eastAsia="zh-CN"/>
        </w:rPr>
        <w:t>考试</w:t>
      </w:r>
      <w:r>
        <w:rPr>
          <w:rFonts w:hint="default" w:ascii="Times New Roman" w:hAnsi="Times New Roman" w:cs="Times New Roman"/>
          <w:bCs/>
          <w:sz w:val="24"/>
        </w:rPr>
        <w:t>前三天）新冠病毒核酸检测阴性证明；</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（三）14天内有本土新冠病例和无症状感染者报告省份（自治区、直辖市）旅居史的来（返）川考生，需提供48小时内新冠病毒核酸检测阴性证明；</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（四）被判定为密切接触者或者次密接者的考生，在结束隔离观察后才可以参加考试，并于考试当天提供48小时内新冠病毒核酸检测阴性证明。</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五、每场考试前，在考点入场检测处，考生要提前准备好当天本人防疫健康码（绿码）和通信大数据行程卡（绿码）、考核通知书、有效居民身份证以及48小时内新冠病毒核酸检测阴性报告证明（纸质版、电子版均可，下同），并配合工作人员做好入场扫码和体温检测准备。核酸检测报告时间以出具时间为准，非采样时间或报告打印时间。</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六、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七、考生在领取考核通知书前须签署《南充市财政局“嘉陵江英才工程”2022年度</w:t>
      </w:r>
      <w:r>
        <w:rPr>
          <w:rFonts w:hint="eastAsia" w:cs="Times New Roman"/>
          <w:bCs/>
          <w:sz w:val="24"/>
          <w:lang w:eastAsia="zh-CN"/>
        </w:rPr>
        <w:t>引进高层次人才</w:t>
      </w:r>
      <w:r>
        <w:rPr>
          <w:rFonts w:hint="default" w:ascii="Times New Roman" w:hAnsi="Times New Roman" w:cs="Times New Roman"/>
          <w:bCs/>
          <w:sz w:val="24"/>
        </w:rPr>
        <w:t>考核招聘新冠肺炎疫情防控告知暨承诺书》（附件3），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spacing w:line="260" w:lineRule="exact"/>
        <w:rPr>
          <w:rFonts w:hint="default" w:ascii="Times New Roman" w:hAnsi="Times New Roman" w:cs="Times New Roman"/>
          <w:bCs/>
          <w:sz w:val="24"/>
        </w:rPr>
      </w:pPr>
      <w:r>
        <w:rPr>
          <w:rFonts w:hint="default" w:ascii="Times New Roman" w:hAnsi="Times New Roman" w:cs="Times New Roman"/>
          <w:bCs/>
          <w:sz w:val="24"/>
        </w:rPr>
        <w:t xml:space="preserve">                                                     南充市财政局</w:t>
      </w:r>
    </w:p>
    <w:p>
      <w:pPr>
        <w:spacing w:line="260" w:lineRule="exact"/>
        <w:rPr>
          <w:rFonts w:hint="default" w:ascii="Times New Roman" w:hAnsi="Times New Roman" w:cs="Times New Roman"/>
          <w:bCs/>
          <w:sz w:val="24"/>
        </w:rPr>
      </w:pPr>
      <w:r>
        <w:rPr>
          <w:rFonts w:hint="default" w:ascii="Times New Roman" w:hAnsi="Times New Roman" w:cs="Times New Roman"/>
          <w:bCs/>
          <w:sz w:val="24"/>
        </w:rPr>
        <w:t xml:space="preserve">                                                   2022年</w:t>
      </w:r>
      <w:r>
        <w:rPr>
          <w:rFonts w:hint="default" w:ascii="Times New Roman" w:hAnsi="Times New Roman" w:cs="Times New Roman"/>
          <w:bCs/>
          <w:sz w:val="24"/>
          <w:lang w:val="en-US" w:eastAsia="zh-CN"/>
        </w:rPr>
        <w:t xml:space="preserve">  </w:t>
      </w:r>
      <w:r>
        <w:rPr>
          <w:rFonts w:hint="default" w:ascii="Times New Roman" w:hAnsi="Times New Roman" w:cs="Times New Roman"/>
          <w:bCs/>
          <w:sz w:val="24"/>
        </w:rPr>
        <w:t>月  日</w:t>
      </w:r>
    </w:p>
    <w:p>
      <w:pPr>
        <w:spacing w:line="260" w:lineRule="exact"/>
        <w:rPr>
          <w:rFonts w:hint="default" w:ascii="Times New Roman" w:hAnsi="Times New Roman" w:cs="Times New Roman"/>
          <w:bCs/>
          <w:sz w:val="24"/>
        </w:rPr>
      </w:pPr>
      <w:r>
        <w:rPr>
          <w:rFonts w:hint="default" w:ascii="Times New Roman" w:hAnsi="Times New Roman" w:cs="Times New Roman"/>
          <w:bCs/>
          <w:sz w:val="24"/>
        </w:rPr>
        <w:t>..........................................................................................................................................</w:t>
      </w:r>
    </w:p>
    <w:p>
      <w:pPr>
        <w:spacing w:line="2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本人已认真阅读《南充市财政局“嘉陵江英才工程”2022年度</w:t>
      </w:r>
      <w:r>
        <w:rPr>
          <w:rFonts w:hint="eastAsia" w:cs="Times New Roman"/>
          <w:bCs/>
          <w:sz w:val="24"/>
          <w:lang w:eastAsia="zh-CN"/>
        </w:rPr>
        <w:t>引进高层次人才</w:t>
      </w:r>
      <w:r>
        <w:rPr>
          <w:rFonts w:hint="default" w:ascii="Times New Roman" w:hAnsi="Times New Roman" w:cs="Times New Roman"/>
          <w:bCs/>
          <w:sz w:val="24"/>
        </w:rPr>
        <w:t>考核招聘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pStyle w:val="3"/>
        <w:spacing w:line="260" w:lineRule="exact"/>
        <w:rPr>
          <w:rFonts w:hint="default" w:ascii="Times New Roman" w:hAnsi="Times New Roman" w:eastAsia="方正仿宋简体" w:cs="Times New Roman"/>
          <w:sz w:val="24"/>
          <w:szCs w:val="24"/>
          <w:lang w:val="en-US"/>
        </w:rPr>
      </w:pPr>
      <w:r>
        <w:rPr>
          <w:rFonts w:hint="default" w:ascii="Times New Roman" w:hAnsi="Times New Roman" w:eastAsia="方正仿宋简体" w:cs="Times New Roman"/>
          <w:sz w:val="24"/>
          <w:szCs w:val="24"/>
          <w:lang w:val="en-US"/>
        </w:rPr>
        <w:t xml:space="preserve">                                               承诺人（签字）：</w:t>
      </w:r>
    </w:p>
    <w:p>
      <w:pPr>
        <w:pStyle w:val="3"/>
        <w:spacing w:line="260" w:lineRule="exact"/>
        <w:rPr>
          <w:rFonts w:hint="default" w:ascii="Times New Roman" w:hAnsi="Times New Roman" w:eastAsia="方正仿宋简体" w:cs="Times New Roman"/>
          <w:sz w:val="24"/>
          <w:szCs w:val="24"/>
          <w:lang w:val="en-US"/>
        </w:rPr>
      </w:pPr>
      <w:r>
        <w:rPr>
          <w:rFonts w:hint="default" w:ascii="Times New Roman" w:hAnsi="Times New Roman" w:eastAsia="方正仿宋简体" w:cs="Times New Roman"/>
          <w:sz w:val="24"/>
          <w:szCs w:val="24"/>
          <w:lang w:val="en-US"/>
        </w:rPr>
        <w:t xml:space="preserve">                                                  2022年    月    日</w:t>
      </w:r>
    </w:p>
    <w:p/>
    <w:sectPr>
      <w:pgSz w:w="11906" w:h="16838"/>
      <w:pgMar w:top="720" w:right="1814" w:bottom="720"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E9168"/>
    <w:rsid w:val="2F7E9168"/>
    <w:rsid w:val="7DE4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b/>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qFormat/>
    <w:uiPriority w:val="1"/>
    <w:rPr>
      <w:rFonts w:ascii="微软雅黑" w:hAnsi="微软雅黑" w:eastAsia="微软雅黑" w:cs="微软雅黑"/>
      <w:bCs/>
      <w:szCs w:val="32"/>
      <w:lang w:val="zh-CN" w:bidi="zh-CN"/>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2022-03-09T09:37:00Z</dcterms:created>
  <dc:creator>user</dc:creator>
  <cp:lastModifiedBy>曹婉茹</cp:lastModifiedBy>
  <dcterms:modified xsi:type="dcterms:W3CDTF">2022-03-10T00:29:39Z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A88CFA7C31F54E16A3F6D481CBE20085</vt:lpwstr>
  </property>
</Properties>
</file>