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黑体" w:hAnsi="宋体" w:eastAsia="黑体" w:cs="黑体"/>
          <w:b/>
          <w:bCs/>
          <w:color w:val="000000"/>
          <w:kern w:val="2"/>
          <w:sz w:val="21"/>
          <w:szCs w:val="21"/>
          <w:lang w:val="en-US" w:eastAsia="zh-CN" w:bidi="ar"/>
        </w:rPr>
        <w:t>附表</w:t>
      </w:r>
      <w:r>
        <w:rPr>
          <w:rFonts w:hint="eastAsia" w:ascii="黑体" w:hAnsi="宋体" w:eastAsia="黑体" w:cs="Times New Roman"/>
          <w:b/>
          <w:bCs/>
          <w:color w:val="000000"/>
          <w:kern w:val="2"/>
          <w:sz w:val="21"/>
          <w:szCs w:val="21"/>
          <w:lang w:val="en-US" w:eastAsia="zh-CN" w:bidi="ar"/>
        </w:rPr>
        <w:t xml:space="preserve">1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b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安徽理工大学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lang w:val="en-US" w:eastAsia="zh-CN" w:bidi="ar"/>
        </w:rPr>
        <w:t>2022年度专职教师岗位招聘计划</w:t>
      </w:r>
    </w:p>
    <w:tbl>
      <w:tblPr>
        <w:tblStyle w:val="2"/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6007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招聘单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60" w:firstLineChars="600"/>
              <w:jc w:val="left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招聘专业（专业代码）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地球与环境学院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bookmarkStart w:id="0" w:name="OLE_LINK25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市政工程</w:t>
            </w:r>
            <w:bookmarkEnd w:id="0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（081403）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矿业工程学院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bookmarkStart w:id="1" w:name="OLE_LINK31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交通信息工程及控制</w:t>
            </w:r>
            <w:bookmarkEnd w:id="1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（082302）、交通运输规划与管理（082303）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土木建筑学院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风景园林学（0834）、建筑学（0813）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机械工程学院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设计学（1305、工业设计方向）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本科专业须为：工业设计（工学080205）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电气与信息工程学院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微电子学与固体电子学（080903）、电气工程（0808）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人工智能学院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控制科学与工程（0811）、计算机科学与技术（0812）、智能制造工程（0802J1）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计算机科学与工程学院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计算机科学与技术（0812）、软件工程（0835）、网络空间安全（0839）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力学与光电物理学院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力学（0801、0772）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数学与大数据学院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数学（0701）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英语语言文学（050201）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法语语言文学（050204）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医学院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基础医学（1001）、临床医学（1002，1051）、公共卫生与预防医学（1004）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经济与管理学院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bookmarkStart w:id="2" w:name="OLE_LINK20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金融学（0</w:t>
            </w:r>
            <w:bookmarkEnd w:id="2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20204）、会计学（120201）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2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人文社会科学学院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设计学（1305、三维动画方向优先）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新闻学（050301）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体育部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硕士4名：体育学（0403）、体育（0452）（本硕专业方向一致）；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学士2名：体育运动训练学（本科，一级及以上运动员、省专业运动队（成年队）正式队员，参加过全国运动会或者全国锦标赛，获得前八名者优先</w:t>
            </w: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学生处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心理学（0402）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马克思主义理论（0305）、法学理论（030101）、宪法学与行政法学（030103）、政治学理论（030201）、中外政治制度 （030202）、科学社会主义与国际共产主义运动 （030203）、中共党史（030204）、民商法学（030105）、马克思主义哲学（010101）、中国史（0602）、世界史（0603）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E2B74"/>
    <w:rsid w:val="1CE52261"/>
    <w:rsid w:val="3795671F"/>
    <w:rsid w:val="396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2022-02-14T03:05:00Z</dcterms:created>
  <dc:creator>HP</dc:creator>
  <cp:lastModifiedBy>旧</cp:lastModifiedBy>
  <dcterms:modified xsi:type="dcterms:W3CDTF">2022-02-15T04:36:15Z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62980720B411403B93709F7279504B8A</vt:lpwstr>
  </property>
</Properties>
</file>