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Times New Roman" w:eastAsia="方正小标宋简体" w:cs="Times New Roman"/>
          <w:color w:val="000000" w:themeColor="text1"/>
          <w:sz w:val="44"/>
          <w:szCs w:val="44"/>
          <w:lang w:eastAsia="zh-CN"/>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山发环境能源科技有限公司招聘</w:t>
      </w:r>
      <w:r>
        <w:rPr>
          <w:rFonts w:hint="eastAsia" w:ascii="方正小标宋简体" w:hAnsi="Times New Roman" w:eastAsia="方正小标宋简体" w:cs="Times New Roman"/>
          <w:color w:val="000000" w:themeColor="text1"/>
          <w:sz w:val="44"/>
          <w:szCs w:val="44"/>
          <w:lang w:val="en-US" w:eastAsia="zh-CN"/>
          <w14:textFill>
            <w14:solidFill>
              <w14:schemeClr w14:val="tx1"/>
            </w14:solidFill>
          </w14:textFill>
        </w:rPr>
        <w:t>公告</w:t>
      </w:r>
    </w:p>
    <w:p>
      <w:pPr>
        <w:spacing w:line="560" w:lineRule="exact"/>
        <w:ind w:firstLine="640" w:firstLineChars="200"/>
        <w:rPr>
          <w:rFonts w:ascii="Times New Roman" w:hAnsi="Times New Roman" w:eastAsia="仿宋_GB2312"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山发环境能源科技有限公司成立于2021年4月，是省属一级国企山东发展投资集团全资企业山东省丝路投资发展有限公司联合国内知名环保科技企业上海国惠环境科技股份有限公司共同出资成立，注册资金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1亿</w:t>
      </w:r>
      <w:r>
        <w:rPr>
          <w:rFonts w:hint="eastAsia" w:ascii="Times New Roman" w:hAnsi="Times New Roman" w:eastAsia="仿宋_GB2312" w:cs="Times New Roman"/>
          <w:color w:val="000000" w:themeColor="text1"/>
          <w:sz w:val="32"/>
          <w:szCs w:val="32"/>
          <w14:textFill>
            <w14:solidFill>
              <w14:schemeClr w14:val="tx1"/>
            </w14:solidFill>
          </w14:textFill>
        </w:rPr>
        <w:t>元，是一家国资控股，旨在贯彻绿色发展理念</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推动山东绿色低碳发展，以固废综合处置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清洁能源利用</w:t>
      </w:r>
      <w:r>
        <w:rPr>
          <w:rFonts w:hint="eastAsia" w:ascii="Times New Roman" w:hAnsi="Times New Roman" w:eastAsia="仿宋_GB2312" w:cs="Times New Roman"/>
          <w:color w:val="000000" w:themeColor="text1"/>
          <w:sz w:val="32"/>
          <w:szCs w:val="32"/>
          <w14:textFill>
            <w14:solidFill>
              <w14:schemeClr w14:val="tx1"/>
            </w14:solidFill>
          </w14:textFill>
        </w:rPr>
        <w:t>为核心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业务</w:t>
      </w:r>
      <w:r>
        <w:rPr>
          <w:rFonts w:hint="eastAsia" w:ascii="Times New Roman" w:hAnsi="Times New Roman" w:eastAsia="仿宋_GB2312" w:cs="Times New Roman"/>
          <w:color w:val="000000" w:themeColor="text1"/>
          <w:sz w:val="32"/>
          <w:szCs w:val="32"/>
          <w14:textFill>
            <w14:solidFill>
              <w14:schemeClr w14:val="tx1"/>
            </w14:solidFill>
          </w14:textFill>
        </w:rPr>
        <w:t>，涵盖水、土、气治理等相关环保业务的专业化公司，</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以</w:t>
      </w:r>
      <w:r>
        <w:rPr>
          <w:rFonts w:hint="eastAsia" w:ascii="Times New Roman" w:hAnsi="Times New Roman" w:eastAsia="仿宋_GB2312" w:cs="Times New Roman"/>
          <w:color w:val="000000" w:themeColor="text1"/>
          <w:sz w:val="32"/>
          <w:szCs w:val="32"/>
          <w14:textFill>
            <w14:solidFill>
              <w14:schemeClr w14:val="tx1"/>
            </w14:solidFill>
          </w14:textFill>
        </w:rPr>
        <w:t>山东省节能环保产业新旧动能转换</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为</w:t>
      </w:r>
      <w:r>
        <w:rPr>
          <w:rFonts w:hint="eastAsia" w:ascii="Times New Roman" w:hAnsi="Times New Roman" w:eastAsia="仿宋_GB2312" w:cs="Times New Roman"/>
          <w:color w:val="000000" w:themeColor="text1"/>
          <w:sz w:val="32"/>
          <w:szCs w:val="32"/>
          <w14:textFill>
            <w14:solidFill>
              <w14:schemeClr w14:val="tx1"/>
            </w14:solidFill>
          </w14:textFill>
        </w:rPr>
        <w:t>重大使命。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公司控股股东山东省丝路投资发展有限公司系省属一级国企山东发展投资集团承担绿色产业布局的重要载体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2005年12月成立，注册资本16.45亿元，是山东省政府为全面实现省“十一五”经济和社会发展总体规划而成立的省级综合性投融资平台和山东省“十三五”易地扶贫搬迁项目省级投融资主体</w:t>
      </w:r>
      <w:r>
        <w:rPr>
          <w:rFonts w:hint="eastAsia" w:ascii="Times New Roman" w:hAnsi="Times New Roman" w:eastAsia="仿宋_GB2312" w:cs="Times New Roman"/>
          <w:color w:val="000000" w:themeColor="text1"/>
          <w:sz w:val="32"/>
          <w:szCs w:val="32"/>
          <w14:textFill>
            <w14:solidFill>
              <w14:schemeClr w14:val="tx1"/>
            </w14:solidFill>
          </w14:textFill>
        </w:rPr>
        <w:t>。股东方上海国惠环境科技股份有限公司是目前国内唯一具备污泥资源化处置全链条技术和产业化能力的公司，自主投资建设了内地首例纯污泥焚烧发电项目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已获得软银中国资本、中金资本等知名投资公司融资，并已与多家大中型国企、省级平台公司建立紧密的战略合作关系。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一</w:t>
      </w:r>
      <w:r>
        <w:rPr>
          <w:rFonts w:ascii="Times New Roman" w:hAnsi="Times New Roman" w:eastAsia="黑体" w:cs="Times New Roman"/>
          <w:sz w:val="32"/>
          <w:szCs w:val="32"/>
        </w:rPr>
        <w:t xml:space="preserve">、应聘基本条件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（一）具有中华人民共和国国籍，遵守宪法和法律，政治思想素质过硬，具有干事创业、追求卓越的事业心和责任感；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（二）具有履行岗位职责所必要的专业知识，具有良好的职业素养，遵纪守法，勤勉尽责，团结合作，廉洁从业，无不良履职纪录，作风形象和职业信誉好；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（三）具有良好的心理素质和能够正常履职的身体素质。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二</w:t>
      </w:r>
      <w:r>
        <w:rPr>
          <w:rFonts w:ascii="Times New Roman" w:hAnsi="Times New Roman" w:eastAsia="黑体" w:cs="Times New Roman"/>
          <w:sz w:val="32"/>
          <w:szCs w:val="32"/>
        </w:rPr>
        <w:t>、招聘岗位及</w:t>
      </w:r>
      <w:r>
        <w:rPr>
          <w:rFonts w:hint="eastAsia" w:ascii="Times New Roman" w:hAnsi="Times New Roman" w:eastAsia="黑体" w:cs="Times New Roman"/>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工作点：济南市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1.综合管理部风控法务</w:t>
      </w:r>
      <w:r>
        <w:rPr>
          <w:rFonts w:hint="eastAsia" w:ascii="Times New Roman" w:hAnsi="Times New Roman" w:eastAsia="仿宋_GB2312" w:cs="Times New Roman"/>
          <w:sz w:val="32"/>
          <w:szCs w:val="32"/>
          <w:lang w:val="en-US" w:eastAsia="zh-CN"/>
        </w:rPr>
        <w:t>岗</w:t>
      </w:r>
      <w:r>
        <w:rPr>
          <w:rFonts w:hint="eastAsia" w:ascii="Times New Roman" w:hAnsi="Times New Roman" w:eastAsia="仿宋_GB2312" w:cs="Times New Roman"/>
          <w:sz w:val="32"/>
          <w:szCs w:val="32"/>
        </w:rPr>
        <w:t>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岗位职责：负责公司章程、合同协议及其他重大经营行为的合规合法性审核；牵头组织公司</w:t>
      </w:r>
      <w:r>
        <w:rPr>
          <w:rFonts w:ascii="Times New Roman" w:hAnsi="Times New Roman" w:eastAsia="仿宋_GB2312" w:cs="Times New Roman"/>
          <w:sz w:val="32"/>
          <w:szCs w:val="32"/>
        </w:rPr>
        <w:t>重大案件、法律诉讼处理；负责重大资本运营、资产处置、资源整合、重大项目等事项的法律支持，规避法律风险；对贯彻执行与公司经营管理有关的法律、法规、政策情况进行检查、监督。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任职条件：</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周岁及以下，法律等相关专业，本科及以上学历；能够独立起草和审核相关法律文件的能力；逻辑思维及文字、语言表达能力强；责任心强，具备较高的职业道德素质；能适应高强度、快节奏的工作。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企业管理部</w:t>
      </w:r>
      <w:r>
        <w:rPr>
          <w:rFonts w:ascii="Times New Roman" w:hAnsi="Times New Roman" w:eastAsia="仿宋_GB2312" w:cs="Times New Roman"/>
          <w:sz w:val="32"/>
          <w:szCs w:val="32"/>
        </w:rPr>
        <w:t>工程造价</w:t>
      </w:r>
      <w:r>
        <w:rPr>
          <w:rFonts w:hint="eastAsia" w:ascii="Times New Roman" w:hAnsi="Times New Roman" w:eastAsia="仿宋_GB2312" w:cs="Times New Roman"/>
          <w:sz w:val="32"/>
          <w:szCs w:val="32"/>
        </w:rPr>
        <w:t>岗</w:t>
      </w:r>
      <w:r>
        <w:rPr>
          <w:rFonts w:ascii="Times New Roman" w:hAnsi="Times New Roman" w:eastAsia="仿宋_GB2312" w:cs="Times New Roman"/>
          <w:sz w:val="32"/>
          <w:szCs w:val="32"/>
        </w:rPr>
        <w:t>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岗位职责：熟悉并掌握国家有关预算编制各类规定，熟练使用广联达计价及算量等相关办公软件；项目投资分析，</w:t>
      </w:r>
      <w:r>
        <w:rPr>
          <w:rFonts w:hint="eastAsia" w:ascii="Times New Roman" w:hAnsi="Times New Roman" w:eastAsia="仿宋_GB2312" w:cs="Times New Roman"/>
          <w:sz w:val="32"/>
          <w:szCs w:val="32"/>
        </w:rPr>
        <w:t>根据项目工程范围及相关计价规则</w:t>
      </w:r>
      <w:r>
        <w:rPr>
          <w:rFonts w:ascii="Times New Roman" w:hAnsi="Times New Roman" w:eastAsia="仿宋_GB2312" w:cs="Times New Roman"/>
          <w:sz w:val="32"/>
          <w:szCs w:val="32"/>
        </w:rPr>
        <w:t>进行</w:t>
      </w:r>
      <w:r>
        <w:rPr>
          <w:rFonts w:hint="eastAsia" w:ascii="Times New Roman" w:hAnsi="Times New Roman" w:eastAsia="仿宋_GB2312" w:cs="Times New Roman"/>
          <w:sz w:val="32"/>
          <w:szCs w:val="32"/>
        </w:rPr>
        <w:t>价格及</w:t>
      </w:r>
      <w:r>
        <w:rPr>
          <w:rFonts w:ascii="Times New Roman" w:hAnsi="Times New Roman" w:eastAsia="仿宋_GB2312" w:cs="Times New Roman"/>
          <w:sz w:val="32"/>
          <w:szCs w:val="32"/>
        </w:rPr>
        <w:t>成本测算，提供</w:t>
      </w:r>
      <w:r>
        <w:rPr>
          <w:rFonts w:hint="eastAsia" w:ascii="Times New Roman" w:hAnsi="Times New Roman" w:eastAsia="仿宋_GB2312" w:cs="Times New Roman"/>
          <w:sz w:val="32"/>
          <w:szCs w:val="32"/>
        </w:rPr>
        <w:t>项目执行中</w:t>
      </w:r>
      <w:r>
        <w:rPr>
          <w:rFonts w:ascii="Times New Roman" w:hAnsi="Times New Roman" w:eastAsia="仿宋_GB2312" w:cs="Times New Roman"/>
          <w:sz w:val="32"/>
          <w:szCs w:val="32"/>
        </w:rPr>
        <w:t>设计变更成本</w:t>
      </w:r>
      <w:r>
        <w:rPr>
          <w:rFonts w:hint="eastAsia" w:ascii="Times New Roman" w:hAnsi="Times New Roman" w:eastAsia="仿宋_GB2312" w:cs="Times New Roman"/>
          <w:sz w:val="32"/>
          <w:szCs w:val="32"/>
        </w:rPr>
        <w:t>控制及造价预测</w:t>
      </w:r>
      <w:r>
        <w:rPr>
          <w:rFonts w:ascii="Times New Roman" w:hAnsi="Times New Roman" w:eastAsia="仿宋_GB2312" w:cs="Times New Roman"/>
          <w:sz w:val="32"/>
          <w:szCs w:val="32"/>
        </w:rPr>
        <w:t>；负责对设计估算、施工图预算、招标文件编制、工程量计算</w:t>
      </w:r>
      <w:r>
        <w:rPr>
          <w:rFonts w:hint="eastAsia" w:ascii="Times New Roman" w:hAnsi="Times New Roman" w:eastAsia="仿宋_GB2312" w:cs="Times New Roman"/>
          <w:sz w:val="32"/>
          <w:szCs w:val="32"/>
        </w:rPr>
        <w:t>进</w:t>
      </w:r>
      <w:r>
        <w:rPr>
          <w:rFonts w:ascii="Times New Roman" w:hAnsi="Times New Roman" w:eastAsia="仿宋_GB2312" w:cs="Times New Roman"/>
          <w:sz w:val="32"/>
          <w:szCs w:val="32"/>
        </w:rPr>
        <w:t>行审核; 组织内部招标实施，配合外部招标;合同文件的起草与管理，跟踪分析合同执行情况；</w:t>
      </w:r>
      <w:r>
        <w:rPr>
          <w:rFonts w:hint="eastAsia" w:ascii="Times New Roman" w:hAnsi="Times New Roman" w:eastAsia="仿宋_GB2312" w:cs="Times New Roman"/>
          <w:sz w:val="32"/>
          <w:szCs w:val="32"/>
        </w:rPr>
        <w:t>工程分包范围的划分、编制及审核分包控制价</w:t>
      </w:r>
      <w:r>
        <w:rPr>
          <w:rFonts w:ascii="Times New Roman" w:hAnsi="Times New Roman" w:eastAsia="仿宋_GB2312" w:cs="Times New Roman"/>
          <w:sz w:val="32"/>
          <w:szCs w:val="32"/>
        </w:rPr>
        <w:t>;工程</w:t>
      </w:r>
      <w:r>
        <w:rPr>
          <w:rFonts w:hint="eastAsia" w:ascii="Times New Roman" w:hAnsi="Times New Roman" w:eastAsia="仿宋_GB2312" w:cs="Times New Roman"/>
          <w:sz w:val="32"/>
          <w:szCs w:val="32"/>
        </w:rPr>
        <w:t>结算审核及进度</w:t>
      </w:r>
      <w:r>
        <w:rPr>
          <w:rFonts w:ascii="Times New Roman" w:hAnsi="Times New Roman" w:eastAsia="仿宋_GB2312" w:cs="Times New Roman"/>
          <w:sz w:val="32"/>
          <w:szCs w:val="32"/>
        </w:rPr>
        <w:t>款支付审核，结算管理，概预算与决算报告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变更洽商审核及处理索赔事宜</w:t>
      </w:r>
      <w:r>
        <w:rPr>
          <w:rFonts w:hint="eastAsia" w:ascii="Times New Roman" w:hAnsi="Times New Roman" w:eastAsia="仿宋_GB2312" w:cs="Times New Roman"/>
          <w:sz w:val="32"/>
          <w:szCs w:val="32"/>
        </w:rPr>
        <w:t>；协助负责公司安全生产、项目管理等工作。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任职条件：35周岁及以下，本科及以上学历，</w:t>
      </w:r>
      <w:r>
        <w:rPr>
          <w:rFonts w:hint="eastAsia" w:ascii="Times New Roman" w:hAnsi="Times New Roman" w:eastAsia="仿宋_GB2312" w:cs="Times New Roman"/>
          <w:sz w:val="32"/>
          <w:szCs w:val="32"/>
        </w:rPr>
        <w:t>工程或经济相关专业，5</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以上</w:t>
      </w:r>
      <w:r>
        <w:rPr>
          <w:rFonts w:hint="eastAsia" w:ascii="Times New Roman" w:hAnsi="Times New Roman" w:eastAsia="仿宋_GB2312" w:cs="Times New Roman"/>
          <w:sz w:val="32"/>
          <w:szCs w:val="32"/>
        </w:rPr>
        <w:t>电力行业或相关行业</w:t>
      </w:r>
      <w:r>
        <w:rPr>
          <w:rFonts w:ascii="Times New Roman" w:hAnsi="Times New Roman" w:eastAsia="仿宋_GB2312" w:cs="Times New Roman"/>
          <w:sz w:val="32"/>
          <w:szCs w:val="32"/>
        </w:rPr>
        <w:t>工作经验</w:t>
      </w:r>
      <w:r>
        <w:rPr>
          <w:rFonts w:hint="eastAsia" w:ascii="Times New Roman" w:hAnsi="Times New Roman" w:eastAsia="仿宋_GB2312" w:cs="Times New Roman"/>
          <w:sz w:val="32"/>
          <w:szCs w:val="32"/>
        </w:rPr>
        <w:t>，取得相关造价执业资格证书，</w:t>
      </w:r>
      <w:r>
        <w:rPr>
          <w:rFonts w:ascii="Times New Roman" w:hAnsi="Times New Roman" w:eastAsia="仿宋_GB2312" w:cs="Times New Roman"/>
          <w:sz w:val="32"/>
          <w:szCs w:val="32"/>
        </w:rPr>
        <w:t>熟悉掌握国家有关预算编制的法律法规；</w:t>
      </w:r>
      <w:r>
        <w:rPr>
          <w:rFonts w:hint="eastAsia" w:ascii="Times New Roman" w:hAnsi="Times New Roman" w:eastAsia="仿宋_GB2312" w:cs="Times New Roman"/>
          <w:sz w:val="32"/>
          <w:szCs w:val="32"/>
        </w:rPr>
        <w:t>了解当地造价管理颁发的有关文件，熟悉市场行情</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能够熟练的编制工程量清单、编制招标文件、预决算审核工作，熟练运用工程预算软件和office、Auto</w:t>
      </w:r>
      <w:r>
        <w:rPr>
          <w:rFonts w:ascii="Times New Roman" w:hAnsi="Times New Roman" w:eastAsia="仿宋_GB2312" w:cs="Times New Roman"/>
          <w:sz w:val="32"/>
          <w:szCs w:val="32"/>
        </w:rPr>
        <w:t>CAD</w:t>
      </w:r>
      <w:r>
        <w:rPr>
          <w:rFonts w:hint="eastAsia" w:ascii="Times New Roman" w:hAnsi="Times New Roman" w:eastAsia="仿宋_GB2312" w:cs="Times New Roman"/>
          <w:sz w:val="32"/>
          <w:szCs w:val="32"/>
        </w:rPr>
        <w:t>等办公软件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良好的职业道德、严谨的工作作风和较强的责任心</w:t>
      </w:r>
      <w:r>
        <w:rPr>
          <w:rFonts w:ascii="Times New Roman" w:hAnsi="Times New Roman" w:eastAsia="仿宋_GB2312" w:cs="Times New Roman"/>
          <w:sz w:val="32"/>
          <w:szCs w:val="32"/>
        </w:rPr>
        <w:t>。具有一级造价师</w:t>
      </w:r>
      <w:r>
        <w:rPr>
          <w:rFonts w:hint="eastAsia" w:ascii="Times New Roman" w:hAnsi="Times New Roman" w:eastAsia="仿宋_GB2312" w:cs="Times New Roman"/>
          <w:sz w:val="32"/>
          <w:szCs w:val="32"/>
        </w:rPr>
        <w:t>、电力</w:t>
      </w:r>
      <w:r>
        <w:rPr>
          <w:rFonts w:ascii="Times New Roman" w:hAnsi="Times New Roman" w:eastAsia="仿宋_GB2312" w:cs="Times New Roman"/>
          <w:sz w:val="32"/>
          <w:szCs w:val="32"/>
        </w:rPr>
        <w:t>行业工程造价工作经验</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优先考虑，条件优秀</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任职条件可适当放宽。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3.市场开发部市场开发</w:t>
      </w:r>
      <w:r>
        <w:rPr>
          <w:rFonts w:hint="eastAsia" w:ascii="Times New Roman" w:hAnsi="Times New Roman" w:eastAsia="仿宋_GB2312" w:cs="Times New Roman"/>
          <w:sz w:val="32"/>
          <w:szCs w:val="32"/>
        </w:rPr>
        <w:t>岗</w:t>
      </w:r>
      <w:r>
        <w:rPr>
          <w:rFonts w:ascii="Times New Roman" w:hAnsi="Times New Roman" w:eastAsia="仿宋_GB2312" w:cs="Times New Roman"/>
          <w:sz w:val="32"/>
          <w:szCs w:val="32"/>
        </w:rPr>
        <w:t>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岗位职责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了解掌握行业、政策、法规、市场的最新动态，负责市场开发，制定项目推进计划并实施，跟进并完成目标；负责对市场信息调研、梳理及管理，筛选并重点跟踪，负责风险及效益分析；协助项目手续办理及外联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任职条件：</w:t>
      </w:r>
      <w:bookmarkStart w:id="0" w:name="_Hlk80623021"/>
      <w:r>
        <w:rPr>
          <w:rFonts w:ascii="Times New Roman" w:hAnsi="Times New Roman" w:eastAsia="仿宋_GB2312" w:cs="Times New Roman"/>
          <w:sz w:val="32"/>
          <w:szCs w:val="32"/>
        </w:rPr>
        <w:t>35周岁及以下，本科及以上学历，</w:t>
      </w:r>
      <w:bookmarkEnd w:id="0"/>
      <w:r>
        <w:rPr>
          <w:rFonts w:ascii="Times New Roman" w:hAnsi="Times New Roman" w:eastAsia="仿宋_GB2312" w:cs="Times New Roman"/>
          <w:sz w:val="32"/>
          <w:szCs w:val="32"/>
        </w:rPr>
        <w:t>给排水、环境工程等相关专业；熟悉固废处理行业、清洁能源产业情况；具有节能环保及相关行业</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以上工作经历；</w:t>
      </w:r>
      <w:bookmarkStart w:id="1" w:name="_Hlk80625547"/>
      <w:r>
        <w:rPr>
          <w:rFonts w:ascii="Times New Roman" w:hAnsi="Times New Roman" w:eastAsia="仿宋_GB2312" w:cs="Times New Roman"/>
          <w:sz w:val="32"/>
          <w:szCs w:val="32"/>
        </w:rPr>
        <w:t>逻辑思维、沟通协调、语言表达能力强；品行端正，有较强执行力及抗压能力</w:t>
      </w:r>
      <w:bookmarkEnd w:id="1"/>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能</w:t>
      </w:r>
      <w:r>
        <w:rPr>
          <w:rFonts w:ascii="Times New Roman" w:hAnsi="Times New Roman" w:eastAsia="仿宋_GB2312" w:cs="Times New Roman"/>
          <w:sz w:val="32"/>
          <w:szCs w:val="32"/>
        </w:rPr>
        <w:t>适应频繁出差；有政府类项目或大型环保类项目经验者优先；条件优秀</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任职条件可适当放宽。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三</w:t>
      </w:r>
      <w:r>
        <w:rPr>
          <w:rFonts w:ascii="Times New Roman" w:hAnsi="Times New Roman" w:eastAsia="黑体" w:cs="Times New Roman"/>
          <w:color w:val="000000" w:themeColor="text1"/>
          <w:sz w:val="32"/>
          <w:szCs w:val="32"/>
          <w14:textFill>
            <w14:solidFill>
              <w14:schemeClr w14:val="tx1"/>
            </w14:solidFill>
          </w14:textFill>
        </w:rPr>
        <w:t>、报名时间和方式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1.报名截止时间：</w:t>
      </w:r>
      <w:r>
        <w:rPr>
          <w:rFonts w:hint="eastAsia" w:ascii="Times New Roman" w:hAnsi="Times New Roman" w:eastAsia="仿宋_GB2312" w:cs="Times New Roman"/>
          <w:sz w:val="32"/>
          <w:szCs w:val="32"/>
          <w:lang w:val="en-US" w:eastAsia="zh-CN"/>
        </w:rPr>
        <w:t>2021年12月3日</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2.报名方式：邮件报名（每人限报1个岗位）。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（1）下载并填写《招聘报名表》（详见附件），发送至报名邮箱</w:t>
      </w:r>
      <w:r>
        <w:rPr>
          <w:rFonts w:hint="eastAsia" w:ascii="Times New Roman" w:hAnsi="Times New Roman" w:eastAsia="仿宋_GB2312" w:cs="Times New Roman"/>
          <w:color w:val="000000" w:themeColor="text1"/>
          <w:sz w:val="32"/>
          <w:szCs w:val="32"/>
          <w14:textFill>
            <w14:solidFill>
              <w14:schemeClr w14:val="tx1"/>
            </w14:solidFill>
          </w14:textFill>
        </w:rPr>
        <w:t>：</w:t>
      </w:r>
      <w:r>
        <w:fldChar w:fldCharType="begin"/>
      </w:r>
      <w:r>
        <w:instrText xml:space="preserve"> HYPERLINK "mailto:sfhj2021jobs@163.com" </w:instrText>
      </w:r>
      <w:r>
        <w:fldChar w:fldCharType="separate"/>
      </w:r>
      <w:r>
        <w:rPr>
          <w:rStyle w:val="7"/>
          <w:rFonts w:hint="eastAsia" w:ascii="Times New Roman" w:hAnsi="Times New Roman" w:eastAsia="仿宋_GB2312" w:cs="Times New Roman"/>
          <w:sz w:val="32"/>
          <w:szCs w:val="32"/>
        </w:rPr>
        <w:t>sfhj</w:t>
      </w:r>
      <w:r>
        <w:rPr>
          <w:rStyle w:val="7"/>
          <w:rFonts w:ascii="Times New Roman" w:hAnsi="Times New Roman" w:eastAsia="仿宋_GB2312" w:cs="Times New Roman"/>
          <w:sz w:val="32"/>
          <w:szCs w:val="32"/>
        </w:rPr>
        <w:t>2021jobs@163.com</w:t>
      </w:r>
      <w:r>
        <w:rPr>
          <w:rStyle w:val="7"/>
          <w:rFonts w:ascii="Times New Roman" w:hAnsi="Times New Roman" w:eastAsia="仿宋_GB2312" w:cs="Times New Roman"/>
          <w:sz w:val="32"/>
          <w:szCs w:val="32"/>
        </w:rPr>
        <w:fldChar w:fldCharType="end"/>
      </w:r>
      <w:r>
        <w:rPr>
          <w:rFonts w:ascii="Times New Roman" w:hAnsi="Times New Roman" w:eastAsia="仿宋_GB2312" w:cs="Times New Roman"/>
          <w:color w:val="FF0000"/>
          <w:sz w:val="32"/>
          <w:szCs w:val="32"/>
        </w:rPr>
        <w:t xml:space="preserve"> </w:t>
      </w:r>
      <w:r>
        <w:rPr>
          <w:rFonts w:ascii="Times New Roman" w:hAnsi="Times New Roman" w:eastAsia="仿宋_GB2312" w:cs="Times New Roman"/>
          <w:sz w:val="32"/>
          <w:szCs w:val="32"/>
        </w:rPr>
        <w:t>邮件标题为“姓名+应聘岗位”。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其他随附材料包括：本人证件照（蓝色背景）、身份证复印件（正反面）、本科及以上学历学位证明（学历学位证书，如涉及国外学历学位的还需提供教育部留学服务中心出具的认证报告扫描件）、相关资格证书（职称、职业资格、专业成果及重要奖励等）等材料的电子扫描件一并打包发至报名邮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1.资格条件中对工作年限和年龄等时间计算截止至</w:t>
      </w:r>
      <w:r>
        <w:rPr>
          <w:rFonts w:ascii="Times New Roman" w:hAnsi="Times New Roman" w:eastAsia="仿宋_GB2312" w:cs="Times New Roman"/>
          <w:color w:val="000000" w:themeColor="text1"/>
          <w:sz w:val="32"/>
          <w:szCs w:val="32"/>
          <w14:textFill>
            <w14:solidFill>
              <w14:schemeClr w14:val="tx1"/>
            </w14:solidFill>
          </w14:textFill>
        </w:rPr>
        <w:t>2021年10月31日。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2.通过资格审查者将另行通知综合面试时间，请保持通讯畅通，未被录用人员的材料代为保密</w:t>
      </w:r>
      <w:r>
        <w:rPr>
          <w:rFonts w:hint="eastAsia" w:ascii="Times New Roman" w:hAnsi="Times New Roman" w:eastAsia="仿宋_GB2312" w:cs="Times New Roman"/>
          <w:sz w:val="32"/>
          <w:szCs w:val="32"/>
        </w:rPr>
        <w:t>保管</w:t>
      </w:r>
      <w:r>
        <w:rPr>
          <w:rFonts w:ascii="Times New Roman" w:hAnsi="Times New Roman" w:eastAsia="仿宋_GB2312" w:cs="Times New Roman"/>
          <w:sz w:val="32"/>
          <w:szCs w:val="32"/>
        </w:rPr>
        <w:t>，恕不退还。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3.薪酬待遇按照公司薪酬制度执行。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4.应聘者对应聘资料和个人情况的真实性负责，如与事实不符，一经发现，取消应聘/录用资格。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5.公司有权根据报名情况等因素，适当调整个别岗位的报名时间，并对本次招聘享有最终解释权。未尽事宜，请电话咨询。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color w:val="FF0000"/>
          <w:sz w:val="32"/>
          <w:szCs w:val="32"/>
        </w:rPr>
      </w:pPr>
      <w:r>
        <w:rPr>
          <w:rFonts w:ascii="Times New Roman" w:hAnsi="Times New Roman" w:eastAsia="仿宋_GB2312" w:cs="Times New Roman"/>
          <w:color w:val="000000" w:themeColor="text1"/>
          <w:sz w:val="32"/>
          <w:szCs w:val="32"/>
          <w14:textFill>
            <w14:solidFill>
              <w14:schemeClr w14:val="tx1"/>
            </w14:solidFill>
          </w14:textFill>
        </w:rPr>
        <w:t>联系电话：</w:t>
      </w:r>
      <w:r>
        <w:rPr>
          <w:rFonts w:hint="eastAsia" w:ascii="Times New Roman" w:hAnsi="Times New Roman" w:eastAsia="仿宋_GB2312" w:cs="Times New Roman"/>
          <w:sz w:val="32"/>
          <w:szCs w:val="32"/>
          <w:lang w:val="en-US" w:eastAsia="zh-CN"/>
        </w:rPr>
        <w:t>0531-81931179</w:t>
      </w:r>
      <w:r>
        <w:rPr>
          <w:rFonts w:ascii="Times New Roman" w:hAnsi="Times New Roman" w:eastAsia="仿宋_GB2312" w:cs="Times New Roman"/>
          <w:color w:val="FF0000"/>
          <w:sz w:val="32"/>
          <w:szCs w:val="32"/>
        </w:rPr>
        <w:t xml:space="preserve"> </w:t>
      </w:r>
    </w:p>
    <w:p>
      <w:pPr>
        <w:adjustRightInd w:val="0"/>
        <w:snapToGrid w:val="0"/>
        <w:jc w:val="center"/>
        <w:rPr>
          <w:rFonts w:ascii="Times New Roman" w:hAnsi="Times New Roman" w:eastAsia="仿宋_GB2312" w:cs="Times New Roman"/>
          <w:color w:val="FF0000"/>
          <w:sz w:val="32"/>
          <w:szCs w:val="32"/>
        </w:rPr>
      </w:pPr>
    </w:p>
    <w:p>
      <w:pPr>
        <w:adjustRightInd w:val="0"/>
        <w:snapToGrid w:val="0"/>
        <w:rPr>
          <w:rFonts w:ascii="Times New Roman" w:hAnsi="Times New Roman" w:eastAsia="仿宋_GB2312" w:cs="Times New Roman"/>
          <w:color w:val="FF0000"/>
          <w:sz w:val="32"/>
          <w:szCs w:val="32"/>
        </w:rPr>
      </w:pPr>
      <w:bookmarkStart w:id="2" w:name="_GoBack"/>
      <w:bookmarkEnd w:id="2"/>
    </w:p>
    <w:p>
      <w:pPr>
        <w:adjustRightInd w:val="0"/>
        <w:snapToGrid w:val="0"/>
        <w:jc w:val="center"/>
        <w:rPr>
          <w:rFonts w:ascii="Times New Roman" w:hAnsi="Times New Roman" w:eastAsia="方正小标宋简体" w:cs="Times New Roman"/>
          <w:sz w:val="48"/>
          <w:szCs w:val="48"/>
        </w:rPr>
      </w:pPr>
      <w:r>
        <w:rPr>
          <w:rFonts w:ascii="Times New Roman" w:hAnsi="Times New Roman" w:eastAsia="方正小标宋简体" w:cs="Times New Roman"/>
          <w:sz w:val="48"/>
          <w:szCs w:val="48"/>
        </w:rPr>
        <w:t>山发环境公开招聘报名表</w:t>
      </w:r>
    </w:p>
    <w:tbl>
      <w:tblPr>
        <w:tblStyle w:val="5"/>
        <w:tblW w:w="1002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99"/>
        <w:gridCol w:w="1049"/>
        <w:gridCol w:w="210"/>
        <w:gridCol w:w="945"/>
        <w:gridCol w:w="209"/>
        <w:gridCol w:w="1046"/>
        <w:gridCol w:w="275"/>
        <w:gridCol w:w="990"/>
        <w:gridCol w:w="207"/>
        <w:gridCol w:w="8"/>
        <w:gridCol w:w="1783"/>
        <w:gridCol w:w="1927"/>
        <w:gridCol w:w="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6" w:hRule="exact"/>
          <w:jc w:val="center"/>
        </w:trPr>
        <w:tc>
          <w:tcPr>
            <w:tcW w:w="12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应聘岗位</w:t>
            </w:r>
          </w:p>
        </w:tc>
        <w:tc>
          <w:tcPr>
            <w:tcW w:w="3734" w:type="dxa"/>
            <w:gridSpan w:val="6"/>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p>
        </w:tc>
        <w:tc>
          <w:tcPr>
            <w:tcW w:w="1197" w:type="dxa"/>
            <w:gridSpan w:val="2"/>
            <w:tcBorders>
              <w:top w:val="single" w:color="auto" w:sz="8" w:space="0"/>
              <w:left w:val="single" w:color="auto" w:sz="8" w:space="0"/>
              <w:bottom w:val="nil"/>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是否服从调剂</w:t>
            </w:r>
          </w:p>
        </w:tc>
        <w:tc>
          <w:tcPr>
            <w:tcW w:w="1791" w:type="dxa"/>
            <w:gridSpan w:val="2"/>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color w:val="000000"/>
                <w:sz w:val="24"/>
                <w:szCs w:val="24"/>
              </w:rPr>
            </w:pPr>
          </w:p>
        </w:tc>
        <w:tc>
          <w:tcPr>
            <w:tcW w:w="2007" w:type="dxa"/>
            <w:gridSpan w:val="2"/>
            <w:vMerge w:val="restart"/>
            <w:tcBorders>
              <w:top w:val="single" w:color="auto" w:sz="8" w:space="0"/>
              <w:left w:val="single" w:color="auto" w:sz="8" w:space="0"/>
              <w:right w:val="single" w:color="auto" w:sz="8" w:space="0"/>
            </w:tcBorders>
            <w:vAlign w:val="center"/>
          </w:tcPr>
          <w:p>
            <w:pPr>
              <w:jc w:val="cente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1" w:hRule="exact"/>
          <w:jc w:val="center"/>
        </w:trPr>
        <w:tc>
          <w:tcPr>
            <w:tcW w:w="1299" w:type="dxa"/>
            <w:vMerge w:val="restart"/>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259" w:type="dxa"/>
            <w:gridSpan w:val="2"/>
            <w:vMerge w:val="restart"/>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p>
        </w:tc>
        <w:tc>
          <w:tcPr>
            <w:tcW w:w="1154" w:type="dxa"/>
            <w:gridSpan w:val="2"/>
            <w:vMerge w:val="restart"/>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1321" w:type="dxa"/>
            <w:gridSpan w:val="2"/>
            <w:vMerge w:val="restart"/>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p>
        </w:tc>
        <w:tc>
          <w:tcPr>
            <w:tcW w:w="1197" w:type="dxa"/>
            <w:gridSpan w:val="2"/>
            <w:tcBorders>
              <w:top w:val="single" w:color="auto" w:sz="8" w:space="0"/>
              <w:left w:val="single" w:color="auto" w:sz="8" w:space="0"/>
              <w:bottom w:val="nil"/>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1791" w:type="dxa"/>
            <w:gridSpan w:val="2"/>
            <w:vMerge w:val="restart"/>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color w:val="000000"/>
                <w:sz w:val="24"/>
                <w:szCs w:val="24"/>
              </w:rPr>
            </w:pPr>
          </w:p>
        </w:tc>
        <w:tc>
          <w:tcPr>
            <w:tcW w:w="2007" w:type="dxa"/>
            <w:gridSpan w:val="2"/>
            <w:vMerge w:val="continue"/>
            <w:tcBorders>
              <w:left w:val="single" w:color="auto" w:sz="8" w:space="0"/>
              <w:right w:val="single" w:color="auto" w:sz="8" w:space="0"/>
            </w:tcBorders>
            <w:vAlign w:val="center"/>
          </w:tcPr>
          <w:p>
            <w:pPr>
              <w:jc w:val="cente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7" w:hRule="atLeast"/>
          <w:jc w:val="center"/>
        </w:trPr>
        <w:tc>
          <w:tcPr>
            <w:tcW w:w="129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sz w:val="24"/>
                <w:szCs w:val="24"/>
              </w:rPr>
            </w:pPr>
          </w:p>
        </w:tc>
        <w:tc>
          <w:tcPr>
            <w:tcW w:w="1259"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sz w:val="24"/>
                <w:szCs w:val="24"/>
              </w:rPr>
            </w:pPr>
          </w:p>
        </w:tc>
        <w:tc>
          <w:tcPr>
            <w:tcW w:w="1154"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sz w:val="24"/>
                <w:szCs w:val="24"/>
              </w:rPr>
            </w:pPr>
          </w:p>
        </w:tc>
        <w:tc>
          <w:tcPr>
            <w:tcW w:w="1321"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sz w:val="24"/>
                <w:szCs w:val="24"/>
              </w:rPr>
            </w:pPr>
          </w:p>
        </w:tc>
        <w:tc>
          <w:tcPr>
            <w:tcW w:w="1197" w:type="dxa"/>
            <w:gridSpan w:val="2"/>
            <w:tcBorders>
              <w:top w:val="nil"/>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岁)</w:t>
            </w:r>
          </w:p>
        </w:tc>
        <w:tc>
          <w:tcPr>
            <w:tcW w:w="179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sz w:val="24"/>
                <w:szCs w:val="24"/>
              </w:rPr>
            </w:pPr>
          </w:p>
        </w:tc>
        <w:tc>
          <w:tcPr>
            <w:tcW w:w="2007" w:type="dxa"/>
            <w:gridSpan w:val="2"/>
            <w:vMerge w:val="continue"/>
            <w:tcBorders>
              <w:left w:val="single" w:color="auto" w:sz="8" w:space="0"/>
              <w:right w:val="single" w:color="auto" w:sz="8" w:space="0"/>
            </w:tcBorders>
            <w:vAlign w:val="center"/>
          </w:tcPr>
          <w:p>
            <w:pPr>
              <w:widowControl/>
              <w:jc w:val="left"/>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18" w:hRule="exact"/>
          <w:jc w:val="center"/>
        </w:trPr>
        <w:tc>
          <w:tcPr>
            <w:tcW w:w="12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民族</w:t>
            </w:r>
          </w:p>
        </w:tc>
        <w:tc>
          <w:tcPr>
            <w:tcW w:w="1259" w:type="dxa"/>
            <w:gridSpan w:val="2"/>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p>
        </w:tc>
        <w:tc>
          <w:tcPr>
            <w:tcW w:w="1154" w:type="dxa"/>
            <w:gridSpan w:val="2"/>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籍贯</w:t>
            </w:r>
          </w:p>
        </w:tc>
        <w:tc>
          <w:tcPr>
            <w:tcW w:w="1321" w:type="dxa"/>
            <w:gridSpan w:val="2"/>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p>
        </w:tc>
        <w:tc>
          <w:tcPr>
            <w:tcW w:w="1197" w:type="dxa"/>
            <w:gridSpan w:val="2"/>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出生地</w:t>
            </w:r>
          </w:p>
        </w:tc>
        <w:tc>
          <w:tcPr>
            <w:tcW w:w="1791" w:type="dxa"/>
            <w:gridSpan w:val="2"/>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p>
        </w:tc>
        <w:tc>
          <w:tcPr>
            <w:tcW w:w="2007" w:type="dxa"/>
            <w:gridSpan w:val="2"/>
            <w:vMerge w:val="continue"/>
            <w:tcBorders>
              <w:left w:val="single" w:color="auto" w:sz="8" w:space="0"/>
              <w:right w:val="single" w:color="auto" w:sz="8" w:space="0"/>
            </w:tcBorders>
            <w:vAlign w:val="center"/>
          </w:tcPr>
          <w:p>
            <w:pPr>
              <w:widowControl/>
              <w:jc w:val="left"/>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12" w:hRule="exact"/>
          <w:jc w:val="center"/>
        </w:trPr>
        <w:tc>
          <w:tcPr>
            <w:tcW w:w="12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入党时间</w:t>
            </w:r>
          </w:p>
        </w:tc>
        <w:tc>
          <w:tcPr>
            <w:tcW w:w="1259" w:type="dxa"/>
            <w:gridSpan w:val="2"/>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color w:val="000000"/>
                <w:sz w:val="24"/>
                <w:szCs w:val="24"/>
              </w:rPr>
            </w:pPr>
          </w:p>
        </w:tc>
        <w:tc>
          <w:tcPr>
            <w:tcW w:w="1154" w:type="dxa"/>
            <w:gridSpan w:val="2"/>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参加工作时间</w:t>
            </w:r>
          </w:p>
        </w:tc>
        <w:tc>
          <w:tcPr>
            <w:tcW w:w="1321" w:type="dxa"/>
            <w:gridSpan w:val="2"/>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Times New Roman" w:hAnsi="Times New Roman" w:eastAsia="仿宋_GB2312" w:cs="Times New Roman"/>
                <w:color w:val="000000"/>
                <w:sz w:val="24"/>
                <w:szCs w:val="24"/>
              </w:rPr>
            </w:pPr>
          </w:p>
        </w:tc>
        <w:tc>
          <w:tcPr>
            <w:tcW w:w="1205" w:type="dxa"/>
            <w:gridSpan w:val="3"/>
            <w:tcBorders>
              <w:top w:val="single" w:color="auto" w:sz="8" w:space="0"/>
              <w:left w:val="single" w:color="auto" w:sz="4" w:space="0"/>
              <w:bottom w:val="single" w:color="auto" w:sz="8" w:space="0"/>
              <w:right w:val="single" w:color="auto" w:sz="4" w:space="0"/>
            </w:tcBorders>
            <w:vAlign w:val="center"/>
          </w:tcPr>
          <w:p>
            <w:pPr>
              <w:spacing w:line="28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健康状况</w:t>
            </w:r>
          </w:p>
        </w:tc>
        <w:tc>
          <w:tcPr>
            <w:tcW w:w="1783" w:type="dxa"/>
            <w:tcBorders>
              <w:top w:val="single" w:color="auto" w:sz="8" w:space="0"/>
              <w:left w:val="single" w:color="auto" w:sz="4"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color w:val="000000"/>
                <w:sz w:val="24"/>
                <w:szCs w:val="24"/>
              </w:rPr>
            </w:pPr>
          </w:p>
        </w:tc>
        <w:tc>
          <w:tcPr>
            <w:tcW w:w="2007" w:type="dxa"/>
            <w:gridSpan w:val="2"/>
            <w:vMerge w:val="continue"/>
            <w:tcBorders>
              <w:left w:val="single" w:color="auto" w:sz="8" w:space="0"/>
              <w:right w:val="single" w:color="auto" w:sz="8" w:space="0"/>
            </w:tcBorders>
            <w:vAlign w:val="center"/>
          </w:tcPr>
          <w:p>
            <w:pPr>
              <w:widowControl/>
              <w:jc w:val="left"/>
              <w:rPr>
                <w:rFonts w:ascii="Times New Roman" w:hAnsi="Times New Roman"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29" w:hRule="exact"/>
          <w:jc w:val="center"/>
        </w:trPr>
        <w:tc>
          <w:tcPr>
            <w:tcW w:w="12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pacing w:val="-20"/>
                <w:sz w:val="24"/>
                <w:szCs w:val="24"/>
              </w:rPr>
              <w:t>身份证号码</w:t>
            </w:r>
          </w:p>
        </w:tc>
        <w:tc>
          <w:tcPr>
            <w:tcW w:w="3734" w:type="dxa"/>
            <w:gridSpan w:val="6"/>
            <w:tcBorders>
              <w:top w:val="single" w:color="auto" w:sz="8" w:space="0"/>
              <w:left w:val="single" w:color="auto" w:sz="8" w:space="0"/>
              <w:bottom w:val="single" w:color="auto" w:sz="8" w:space="0"/>
              <w:right w:val="single" w:color="auto" w:sz="4" w:space="0"/>
            </w:tcBorders>
            <w:tcMar>
              <w:top w:w="0" w:type="dxa"/>
              <w:left w:w="85" w:type="dxa"/>
              <w:bottom w:w="0" w:type="dxa"/>
              <w:right w:w="85" w:type="dxa"/>
            </w:tcMar>
            <w:vAlign w:val="center"/>
          </w:tcPr>
          <w:p>
            <w:pPr>
              <w:spacing w:line="280" w:lineRule="exact"/>
              <w:jc w:val="center"/>
              <w:rPr>
                <w:rFonts w:ascii="Times New Roman" w:hAnsi="Times New Roman" w:eastAsia="仿宋_GB2312" w:cs="Times New Roman"/>
                <w:color w:val="000000"/>
                <w:sz w:val="24"/>
                <w:szCs w:val="24"/>
              </w:rPr>
            </w:pPr>
          </w:p>
        </w:tc>
        <w:tc>
          <w:tcPr>
            <w:tcW w:w="1205" w:type="dxa"/>
            <w:gridSpan w:val="3"/>
            <w:tcBorders>
              <w:top w:val="single" w:color="auto" w:sz="8" w:space="0"/>
              <w:left w:val="single" w:color="auto" w:sz="4" w:space="0"/>
              <w:bottom w:val="single" w:color="auto" w:sz="8" w:space="0"/>
              <w:right w:val="single" w:color="auto" w:sz="4" w:space="0"/>
            </w:tcBorders>
            <w:vAlign w:val="center"/>
          </w:tcPr>
          <w:p>
            <w:pPr>
              <w:spacing w:line="28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手机号码</w:t>
            </w:r>
          </w:p>
        </w:tc>
        <w:tc>
          <w:tcPr>
            <w:tcW w:w="1783" w:type="dxa"/>
            <w:tcBorders>
              <w:top w:val="single" w:color="auto" w:sz="8" w:space="0"/>
              <w:left w:val="single" w:color="auto" w:sz="4"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color w:val="000000"/>
                <w:sz w:val="24"/>
                <w:szCs w:val="24"/>
              </w:rPr>
            </w:pPr>
          </w:p>
        </w:tc>
        <w:tc>
          <w:tcPr>
            <w:tcW w:w="2007" w:type="dxa"/>
            <w:gridSpan w:val="2"/>
            <w:vMerge w:val="continue"/>
            <w:tcBorders>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29" w:hRule="exact"/>
          <w:jc w:val="center"/>
        </w:trPr>
        <w:tc>
          <w:tcPr>
            <w:tcW w:w="12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w:t>
            </w:r>
          </w:p>
          <w:p>
            <w:pPr>
              <w:spacing w:line="280" w:lineRule="exact"/>
              <w:jc w:val="center"/>
              <w:rPr>
                <w:rFonts w:ascii="Times New Roman" w:hAnsi="Times New Roman" w:eastAsia="仿宋_GB2312" w:cs="Times New Roman"/>
                <w:spacing w:val="-20"/>
                <w:sz w:val="24"/>
                <w:szCs w:val="24"/>
              </w:rPr>
            </w:pPr>
            <w:r>
              <w:rPr>
                <w:rFonts w:ascii="Times New Roman" w:hAnsi="Times New Roman" w:eastAsia="仿宋_GB2312" w:cs="Times New Roman"/>
                <w:sz w:val="24"/>
                <w:szCs w:val="24"/>
              </w:rPr>
              <w:t>职务</w:t>
            </w:r>
          </w:p>
        </w:tc>
        <w:tc>
          <w:tcPr>
            <w:tcW w:w="3734" w:type="dxa"/>
            <w:gridSpan w:val="6"/>
            <w:tcBorders>
              <w:top w:val="single" w:color="auto" w:sz="8" w:space="0"/>
              <w:left w:val="single" w:color="auto" w:sz="8" w:space="0"/>
              <w:bottom w:val="single" w:color="auto" w:sz="8" w:space="0"/>
              <w:right w:val="single" w:color="auto" w:sz="4" w:space="0"/>
            </w:tcBorders>
            <w:tcMar>
              <w:top w:w="0" w:type="dxa"/>
              <w:left w:w="85" w:type="dxa"/>
              <w:bottom w:w="0" w:type="dxa"/>
              <w:right w:w="85" w:type="dxa"/>
            </w:tcMar>
            <w:vAlign w:val="center"/>
          </w:tcPr>
          <w:p>
            <w:pPr>
              <w:spacing w:line="280" w:lineRule="exact"/>
              <w:jc w:val="center"/>
              <w:rPr>
                <w:rFonts w:ascii="Times New Roman" w:hAnsi="Times New Roman" w:eastAsia="仿宋_GB2312" w:cs="Times New Roman"/>
                <w:color w:val="000000"/>
                <w:sz w:val="24"/>
                <w:szCs w:val="24"/>
              </w:rPr>
            </w:pPr>
          </w:p>
        </w:tc>
        <w:tc>
          <w:tcPr>
            <w:tcW w:w="1205" w:type="dxa"/>
            <w:gridSpan w:val="3"/>
            <w:tcBorders>
              <w:top w:val="single" w:color="auto" w:sz="8" w:space="0"/>
              <w:left w:val="single" w:color="auto" w:sz="4" w:space="0"/>
              <w:bottom w:val="single" w:color="auto" w:sz="8" w:space="0"/>
              <w:right w:val="single" w:color="auto" w:sz="4" w:space="0"/>
            </w:tcBorders>
            <w:vAlign w:val="center"/>
          </w:tcPr>
          <w:p>
            <w:pPr>
              <w:spacing w:line="28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相关资格证书</w:t>
            </w:r>
          </w:p>
        </w:tc>
        <w:tc>
          <w:tcPr>
            <w:tcW w:w="3790" w:type="dxa"/>
            <w:gridSpan w:val="3"/>
            <w:tcBorders>
              <w:top w:val="single" w:color="auto" w:sz="8" w:space="0"/>
              <w:left w:val="single" w:color="auto" w:sz="4"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60" w:hRule="exact"/>
          <w:jc w:val="center"/>
        </w:trPr>
        <w:tc>
          <w:tcPr>
            <w:tcW w:w="1299" w:type="dxa"/>
            <w:tcBorders>
              <w:top w:val="single" w:color="auto" w:sz="8" w:space="0"/>
              <w:left w:val="single" w:color="auto" w:sz="8" w:space="0"/>
              <w:bottom w:val="nil"/>
              <w:right w:val="single" w:color="auto" w:sz="8" w:space="0"/>
            </w:tcBorders>
            <w:vAlign w:val="center"/>
          </w:tcPr>
          <w:p>
            <w:pPr>
              <w:spacing w:before="312" w:beforeLine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1259" w:type="dxa"/>
            <w:gridSpan w:val="2"/>
            <w:tcBorders>
              <w:top w:val="single" w:color="auto" w:sz="8" w:space="0"/>
              <w:left w:val="single" w:color="auto" w:sz="8" w:space="0"/>
              <w:bottom w:val="single" w:color="auto" w:sz="6" w:space="0"/>
              <w:right w:val="single" w:color="auto" w:sz="6" w:space="0"/>
            </w:tcBorders>
            <w:tcMar>
              <w:top w:w="0" w:type="dxa"/>
              <w:left w:w="85" w:type="dxa"/>
              <w:bottom w:w="0" w:type="dxa"/>
              <w:right w:w="85" w:type="dxa"/>
            </w:tcMar>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全日制</w:t>
            </w:r>
          </w:p>
          <w:p>
            <w:pPr>
              <w:spacing w:line="28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教育</w:t>
            </w:r>
          </w:p>
        </w:tc>
        <w:tc>
          <w:tcPr>
            <w:tcW w:w="2475" w:type="dxa"/>
            <w:gridSpan w:val="4"/>
            <w:tcBorders>
              <w:top w:val="single" w:color="auto" w:sz="8" w:space="0"/>
              <w:left w:val="single" w:color="auto" w:sz="6" w:space="0"/>
              <w:bottom w:val="single" w:color="auto" w:sz="6" w:space="0"/>
              <w:right w:val="single" w:color="auto" w:sz="8" w:space="0"/>
            </w:tcBorders>
            <w:vAlign w:val="center"/>
          </w:tcPr>
          <w:p>
            <w:pPr>
              <w:spacing w:line="280" w:lineRule="exact"/>
              <w:jc w:val="center"/>
              <w:rPr>
                <w:rFonts w:ascii="Times New Roman" w:hAnsi="Times New Roman" w:eastAsia="仿宋_GB2312" w:cs="Times New Roman"/>
                <w:color w:val="000000"/>
                <w:sz w:val="24"/>
                <w:szCs w:val="24"/>
              </w:rPr>
            </w:pPr>
          </w:p>
        </w:tc>
        <w:tc>
          <w:tcPr>
            <w:tcW w:w="1205"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毕业院校</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系及专业</w:t>
            </w:r>
          </w:p>
        </w:tc>
        <w:tc>
          <w:tcPr>
            <w:tcW w:w="3790" w:type="dxa"/>
            <w:gridSpan w:val="3"/>
            <w:tcBorders>
              <w:top w:val="single" w:color="auto" w:sz="8" w:space="0"/>
              <w:left w:val="single" w:color="auto" w:sz="4" w:space="0"/>
              <w:bottom w:val="single" w:color="auto" w:sz="4" w:space="0"/>
              <w:right w:val="single" w:color="auto" w:sz="8" w:space="0"/>
            </w:tcBorders>
            <w:vAlign w:val="center"/>
          </w:tcPr>
          <w:p>
            <w:pPr>
              <w:spacing w:line="280" w:lineRule="exact"/>
              <w:rPr>
                <w:rFonts w:ascii="Times New Roman" w:hAnsi="Times New Roman" w:eastAsia="仿宋_GB2312"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0" w:hRule="exact"/>
          <w:jc w:val="center"/>
        </w:trPr>
        <w:tc>
          <w:tcPr>
            <w:tcW w:w="1299" w:type="dxa"/>
            <w:tcBorders>
              <w:top w:val="nil"/>
              <w:left w:val="single" w:color="auto" w:sz="8" w:space="0"/>
              <w:bottom w:val="single" w:color="auto" w:sz="8" w:space="0"/>
              <w:right w:val="single" w:color="auto" w:sz="8" w:space="0"/>
            </w:tcBorders>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学位</w:t>
            </w:r>
          </w:p>
        </w:tc>
        <w:tc>
          <w:tcPr>
            <w:tcW w:w="1259" w:type="dxa"/>
            <w:gridSpan w:val="2"/>
            <w:tcBorders>
              <w:top w:val="single" w:color="auto" w:sz="6" w:space="0"/>
              <w:left w:val="single" w:color="auto" w:sz="8" w:space="0"/>
              <w:bottom w:val="single" w:color="auto" w:sz="8" w:space="0"/>
              <w:right w:val="single" w:color="auto" w:sz="6" w:space="0"/>
            </w:tcBorders>
            <w:tcMar>
              <w:top w:w="0" w:type="dxa"/>
              <w:left w:w="85" w:type="dxa"/>
              <w:bottom w:w="0" w:type="dxa"/>
              <w:right w:w="85"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在职</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教育</w:t>
            </w:r>
          </w:p>
        </w:tc>
        <w:tc>
          <w:tcPr>
            <w:tcW w:w="2475" w:type="dxa"/>
            <w:gridSpan w:val="4"/>
            <w:tcBorders>
              <w:top w:val="single" w:color="auto" w:sz="6" w:space="0"/>
              <w:left w:val="single" w:color="auto" w:sz="6" w:space="0"/>
              <w:bottom w:val="single" w:color="auto" w:sz="8" w:space="0"/>
              <w:right w:val="single" w:color="auto" w:sz="4" w:space="0"/>
            </w:tcBorders>
            <w:vAlign w:val="center"/>
          </w:tcPr>
          <w:p>
            <w:pPr>
              <w:spacing w:line="280" w:lineRule="exact"/>
              <w:jc w:val="center"/>
              <w:rPr>
                <w:rFonts w:ascii="Times New Roman" w:hAnsi="Times New Roman" w:eastAsia="仿宋_GB2312" w:cs="Times New Roman"/>
                <w:sz w:val="24"/>
                <w:szCs w:val="24"/>
              </w:rPr>
            </w:pPr>
          </w:p>
        </w:tc>
        <w:tc>
          <w:tcPr>
            <w:tcW w:w="1205" w:type="dxa"/>
            <w:gridSpan w:val="3"/>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毕业院校</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系及专业</w:t>
            </w:r>
          </w:p>
        </w:tc>
        <w:tc>
          <w:tcPr>
            <w:tcW w:w="3790" w:type="dxa"/>
            <w:gridSpan w:val="3"/>
            <w:tcBorders>
              <w:top w:val="single" w:color="auto" w:sz="4" w:space="0"/>
              <w:left w:val="single" w:color="auto" w:sz="4" w:space="0"/>
              <w:bottom w:val="single" w:color="auto" w:sz="8" w:space="0"/>
              <w:right w:val="single" w:color="auto" w:sz="8" w:space="0"/>
            </w:tcBorders>
            <w:vAlign w:val="center"/>
          </w:tcPr>
          <w:p>
            <w:pPr>
              <w:spacing w:line="280" w:lineRule="exact"/>
              <w:jc w:val="left"/>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4" w:hRule="exact"/>
          <w:jc w:val="center"/>
        </w:trPr>
        <w:tc>
          <w:tcPr>
            <w:tcW w:w="12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现工作单位及职务</w:t>
            </w:r>
          </w:p>
        </w:tc>
        <w:tc>
          <w:tcPr>
            <w:tcW w:w="3734" w:type="dxa"/>
            <w:gridSpan w:val="6"/>
            <w:tcBorders>
              <w:top w:val="single" w:color="auto" w:sz="8" w:space="0"/>
              <w:left w:val="single" w:color="auto" w:sz="8" w:space="0"/>
              <w:bottom w:val="single" w:color="auto" w:sz="8" w:space="0"/>
              <w:right w:val="single" w:color="auto" w:sz="4" w:space="0"/>
            </w:tcBorders>
            <w:tcMar>
              <w:top w:w="0" w:type="dxa"/>
              <w:left w:w="85" w:type="dxa"/>
              <w:bottom w:w="0" w:type="dxa"/>
              <w:right w:w="85" w:type="dxa"/>
            </w:tcMar>
            <w:vAlign w:val="center"/>
          </w:tcPr>
          <w:p>
            <w:pPr>
              <w:spacing w:line="280" w:lineRule="exact"/>
              <w:jc w:val="center"/>
              <w:rPr>
                <w:rFonts w:ascii="Times New Roman" w:hAnsi="Times New Roman" w:eastAsia="仿宋_GB2312" w:cs="Times New Roman"/>
                <w:sz w:val="24"/>
                <w:szCs w:val="24"/>
              </w:rPr>
            </w:pPr>
          </w:p>
        </w:tc>
        <w:tc>
          <w:tcPr>
            <w:tcW w:w="1205" w:type="dxa"/>
            <w:gridSpan w:val="3"/>
            <w:tcBorders>
              <w:top w:val="single" w:color="auto" w:sz="8" w:space="0"/>
              <w:left w:val="single" w:color="auto" w:sz="4" w:space="0"/>
              <w:bottom w:val="single" w:color="auto" w:sz="8" w:space="0"/>
              <w:right w:val="single" w:color="auto" w:sz="4" w:space="0"/>
            </w:tcBorders>
            <w:tcMar>
              <w:top w:w="0" w:type="dxa"/>
              <w:left w:w="85" w:type="dxa"/>
              <w:bottom w:w="0" w:type="dxa"/>
              <w:right w:w="85" w:type="dxa"/>
            </w:tcMar>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任现职</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时间</w:t>
            </w:r>
          </w:p>
        </w:tc>
        <w:tc>
          <w:tcPr>
            <w:tcW w:w="3790" w:type="dxa"/>
            <w:gridSpan w:val="3"/>
            <w:tcBorders>
              <w:top w:val="single" w:color="auto" w:sz="8" w:space="0"/>
              <w:left w:val="single" w:color="auto" w:sz="4" w:space="0"/>
              <w:bottom w:val="single" w:color="auto" w:sz="8" w:space="0"/>
              <w:right w:val="single" w:color="auto" w:sz="8" w:space="0"/>
            </w:tcBorders>
            <w:tcMar>
              <w:top w:w="0" w:type="dxa"/>
              <w:left w:w="85" w:type="dxa"/>
              <w:bottom w:w="0" w:type="dxa"/>
              <w:right w:w="85" w:type="dxa"/>
            </w:tcMar>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80" w:type="dxa"/>
          <w:trHeight w:val="5007" w:hRule="atLeast"/>
          <w:jc w:val="center"/>
        </w:trPr>
        <w:tc>
          <w:tcPr>
            <w:tcW w:w="1299" w:type="dxa"/>
            <w:tcBorders>
              <w:top w:val="single" w:color="auto" w:sz="4" w:space="0"/>
              <w:left w:val="single" w:color="auto" w:sz="4" w:space="0"/>
              <w:bottom w:val="single" w:color="auto" w:sz="8" w:space="0"/>
              <w:right w:val="single" w:color="auto" w:sz="4" w:space="0"/>
            </w:tcBorders>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习</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和</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习</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情</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况</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（请写明起止时间、学校或单位名称、专业、学历、学位）</w:t>
            </w:r>
          </w:p>
        </w:tc>
        <w:tc>
          <w:tcPr>
            <w:tcW w:w="8649" w:type="dxa"/>
            <w:gridSpan w:val="11"/>
            <w:tcBorders>
              <w:top w:val="single" w:color="auto" w:sz="4" w:space="0"/>
              <w:left w:val="single" w:color="auto" w:sz="4" w:space="0"/>
              <w:bottom w:val="single" w:color="auto" w:sz="8" w:space="0"/>
              <w:right w:val="single" w:color="auto" w:sz="4" w:space="0"/>
            </w:tcBorders>
            <w:tcMar>
              <w:top w:w="227" w:type="dxa"/>
              <w:left w:w="227" w:type="dxa"/>
              <w:bottom w:w="113" w:type="dxa"/>
              <w:right w:w="227" w:type="dxa"/>
            </w:tcMar>
          </w:tcPr>
          <w:p>
            <w:pPr>
              <w:tabs>
                <w:tab w:val="left" w:pos="1843"/>
                <w:tab w:val="left" w:pos="7088"/>
              </w:tabs>
              <w:spacing w:line="360" w:lineRule="auto"/>
              <w:rPr>
                <w:rFonts w:ascii="Times New Roman" w:hAnsi="Times New Roman" w:eastAsia="宋体" w:cs="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80" w:type="dxa"/>
          <w:cantSplit/>
          <w:trHeight w:val="1227" w:hRule="atLeast"/>
          <w:jc w:val="center"/>
        </w:trPr>
        <w:tc>
          <w:tcPr>
            <w:tcW w:w="129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所获奖励</w:t>
            </w:r>
          </w:p>
        </w:tc>
        <w:tc>
          <w:tcPr>
            <w:tcW w:w="8649" w:type="dxa"/>
            <w:gridSpan w:val="11"/>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80" w:type="dxa"/>
          <w:cantSplit/>
          <w:trHeight w:val="1227" w:hRule="atLeast"/>
          <w:jc w:val="center"/>
        </w:trPr>
        <w:tc>
          <w:tcPr>
            <w:tcW w:w="129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所受处分</w:t>
            </w:r>
          </w:p>
        </w:tc>
        <w:tc>
          <w:tcPr>
            <w:tcW w:w="8649" w:type="dxa"/>
            <w:gridSpan w:val="11"/>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80" w:type="dxa"/>
          <w:cantSplit/>
          <w:trHeight w:val="5179" w:hRule="atLeast"/>
          <w:jc w:val="center"/>
        </w:trPr>
        <w:tc>
          <w:tcPr>
            <w:tcW w:w="129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重要</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业绩</w:t>
            </w:r>
          </w:p>
        </w:tc>
        <w:tc>
          <w:tcPr>
            <w:tcW w:w="8649" w:type="dxa"/>
            <w:gridSpan w:val="11"/>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360" w:lineRule="auto"/>
              <w:rPr>
                <w:rFonts w:ascii="Times New Roman" w:hAnsi="Times New Roman" w:eastAsia="仿宋_GB2312" w:cs="Times New Roman"/>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80" w:type="dxa"/>
          <w:cantSplit/>
          <w:trHeight w:val="383" w:hRule="atLeast"/>
          <w:jc w:val="center"/>
        </w:trPr>
        <w:tc>
          <w:tcPr>
            <w:tcW w:w="129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现税前年收入（万元）</w:t>
            </w:r>
          </w:p>
        </w:tc>
        <w:tc>
          <w:tcPr>
            <w:tcW w:w="3459" w:type="dxa"/>
            <w:gridSpan w:val="5"/>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rFonts w:ascii="Times New Roman" w:hAnsi="Times New Roman" w:eastAsia="仿宋_GB2312" w:cs="Times New Roman"/>
                <w:sz w:val="24"/>
                <w:szCs w:val="24"/>
              </w:rPr>
            </w:pPr>
          </w:p>
        </w:tc>
        <w:tc>
          <w:tcPr>
            <w:tcW w:w="1265" w:type="dxa"/>
            <w:gridSpan w:val="2"/>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仿宋_GB2312" w:cs="Times New Roman"/>
                <w:spacing w:val="-20"/>
                <w:sz w:val="24"/>
                <w:szCs w:val="24"/>
              </w:rPr>
            </w:pPr>
            <w:r>
              <w:rPr>
                <w:rFonts w:ascii="Times New Roman" w:hAnsi="Times New Roman" w:eastAsia="仿宋_GB2312" w:cs="Times New Roman"/>
                <w:spacing w:val="-20"/>
                <w:sz w:val="24"/>
                <w:szCs w:val="24"/>
              </w:rPr>
              <w:t>期望税前年收入（万元）</w:t>
            </w:r>
          </w:p>
        </w:tc>
        <w:tc>
          <w:tcPr>
            <w:tcW w:w="3925" w:type="dxa"/>
            <w:gridSpan w:val="4"/>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80" w:type="dxa"/>
          <w:cantSplit/>
          <w:trHeight w:val="653" w:hRule="exact"/>
          <w:jc w:val="center"/>
        </w:trPr>
        <w:tc>
          <w:tcPr>
            <w:tcW w:w="1299" w:type="dxa"/>
            <w:vMerge w:val="restart"/>
            <w:tcBorders>
              <w:top w:val="single" w:color="auto" w:sz="4" w:space="0"/>
              <w:left w:val="single" w:color="auto" w:sz="8" w:space="0"/>
              <w:right w:val="single" w:color="auto" w:sz="8" w:space="0"/>
            </w:tcBorders>
            <w:tcMar>
              <w:top w:w="0" w:type="dxa"/>
              <w:left w:w="0" w:type="dxa"/>
              <w:bottom w:w="0" w:type="dxa"/>
              <w:right w:w="0"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家庭成员</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及主要社会关系</w:t>
            </w:r>
          </w:p>
        </w:tc>
        <w:tc>
          <w:tcPr>
            <w:tcW w:w="1049" w:type="dxa"/>
            <w:tcBorders>
              <w:top w:val="single" w:color="auto" w:sz="4"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称谓</w:t>
            </w:r>
          </w:p>
        </w:tc>
        <w:tc>
          <w:tcPr>
            <w:tcW w:w="115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25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10"/>
                <w:sz w:val="24"/>
                <w:szCs w:val="24"/>
              </w:rPr>
              <w:t>出生年月</w:t>
            </w:r>
          </w:p>
        </w:tc>
        <w:tc>
          <w:tcPr>
            <w:tcW w:w="126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政治面貌</w:t>
            </w:r>
          </w:p>
        </w:tc>
        <w:tc>
          <w:tcPr>
            <w:tcW w:w="3925"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80" w:type="dxa"/>
          <w:cantSplit/>
          <w:trHeight w:val="510" w:hRule="exact"/>
          <w:jc w:val="center"/>
        </w:trPr>
        <w:tc>
          <w:tcPr>
            <w:tcW w:w="1299" w:type="dxa"/>
            <w:vMerge w:val="continue"/>
            <w:tcBorders>
              <w:left w:val="single" w:color="auto" w:sz="8" w:space="0"/>
              <w:right w:val="single" w:color="auto" w:sz="8" w:space="0"/>
            </w:tcBorders>
            <w:vAlign w:val="center"/>
          </w:tcPr>
          <w:p>
            <w:pPr>
              <w:widowControl/>
              <w:jc w:val="left"/>
              <w:rPr>
                <w:rFonts w:ascii="Times New Roman" w:hAnsi="Times New Roman" w:eastAsia="仿宋_GB2312" w:cs="Times New Roman"/>
                <w:sz w:val="24"/>
                <w:szCs w:val="24"/>
              </w:rPr>
            </w:pPr>
          </w:p>
        </w:tc>
        <w:tc>
          <w:tcPr>
            <w:tcW w:w="104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00" w:lineRule="exact"/>
              <w:ind w:left="-105" w:leftChars="-50" w:right="-105" w:rightChars="-50"/>
              <w:jc w:val="center"/>
              <w:rPr>
                <w:rFonts w:ascii="Times New Roman" w:hAnsi="Times New Roman" w:eastAsia="仿宋_GB2312" w:cs="Times New Roman"/>
                <w:szCs w:val="24"/>
              </w:rPr>
            </w:pPr>
          </w:p>
        </w:tc>
        <w:tc>
          <w:tcPr>
            <w:tcW w:w="115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00" w:lineRule="exact"/>
              <w:ind w:left="-105" w:leftChars="-50" w:right="-105" w:rightChars="-50"/>
              <w:jc w:val="center"/>
              <w:rPr>
                <w:rFonts w:ascii="Times New Roman" w:hAnsi="Times New Roman" w:eastAsia="仿宋_GB2312" w:cs="Times New Roman"/>
                <w:szCs w:val="24"/>
              </w:rPr>
            </w:pPr>
          </w:p>
        </w:tc>
        <w:tc>
          <w:tcPr>
            <w:tcW w:w="125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00" w:lineRule="exact"/>
              <w:ind w:left="-105" w:leftChars="-50" w:right="-105" w:rightChars="-50"/>
              <w:jc w:val="center"/>
              <w:rPr>
                <w:rFonts w:ascii="Times New Roman" w:hAnsi="Times New Roman" w:eastAsia="仿宋_GB2312" w:cs="Times New Roman"/>
                <w:szCs w:val="24"/>
              </w:rPr>
            </w:pPr>
          </w:p>
        </w:tc>
        <w:tc>
          <w:tcPr>
            <w:tcW w:w="126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00" w:lineRule="exact"/>
              <w:ind w:left="-105" w:leftChars="-50" w:right="-105" w:rightChars="-50"/>
              <w:jc w:val="center"/>
              <w:rPr>
                <w:rFonts w:ascii="Times New Roman" w:hAnsi="Times New Roman" w:eastAsia="仿宋_GB2312" w:cs="Times New Roman"/>
                <w:szCs w:val="24"/>
              </w:rPr>
            </w:pPr>
          </w:p>
        </w:tc>
        <w:tc>
          <w:tcPr>
            <w:tcW w:w="3925"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left="-105" w:leftChars="-50" w:right="-105" w:rightChars="-50"/>
              <w:jc w:val="center"/>
              <w:rPr>
                <w:rFonts w:ascii="Times New Roman" w:hAnsi="Times New Roman" w:eastAsia="仿宋_GB2312" w:cs="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80" w:type="dxa"/>
          <w:cantSplit/>
          <w:trHeight w:val="510" w:hRule="exact"/>
          <w:jc w:val="center"/>
        </w:trPr>
        <w:tc>
          <w:tcPr>
            <w:tcW w:w="1299" w:type="dxa"/>
            <w:vMerge w:val="continue"/>
            <w:tcBorders>
              <w:left w:val="single" w:color="auto" w:sz="8" w:space="0"/>
              <w:right w:val="single" w:color="auto" w:sz="8" w:space="0"/>
            </w:tcBorders>
            <w:vAlign w:val="center"/>
          </w:tcPr>
          <w:p>
            <w:pPr>
              <w:widowControl/>
              <w:jc w:val="left"/>
              <w:rPr>
                <w:rFonts w:ascii="Times New Roman" w:hAnsi="Times New Roman" w:eastAsia="仿宋_GB2312" w:cs="Times New Roman"/>
                <w:sz w:val="24"/>
                <w:szCs w:val="24"/>
              </w:rPr>
            </w:pPr>
          </w:p>
        </w:tc>
        <w:tc>
          <w:tcPr>
            <w:tcW w:w="104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00" w:lineRule="exact"/>
              <w:ind w:left="-105" w:leftChars="-50" w:right="-105" w:rightChars="-50"/>
              <w:jc w:val="center"/>
              <w:rPr>
                <w:rFonts w:ascii="Times New Roman" w:hAnsi="Times New Roman" w:eastAsia="仿宋_GB2312" w:cs="Times New Roman"/>
                <w:szCs w:val="24"/>
              </w:rPr>
            </w:pPr>
          </w:p>
        </w:tc>
        <w:tc>
          <w:tcPr>
            <w:tcW w:w="115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00" w:lineRule="exact"/>
              <w:ind w:left="-105" w:leftChars="-50" w:right="-105" w:rightChars="-50"/>
              <w:jc w:val="center"/>
              <w:rPr>
                <w:rFonts w:ascii="Times New Roman" w:hAnsi="Times New Roman" w:eastAsia="仿宋_GB2312" w:cs="Times New Roman"/>
                <w:szCs w:val="24"/>
              </w:rPr>
            </w:pPr>
          </w:p>
        </w:tc>
        <w:tc>
          <w:tcPr>
            <w:tcW w:w="125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00" w:lineRule="exact"/>
              <w:ind w:left="-105" w:leftChars="-50" w:right="-105" w:rightChars="-50"/>
              <w:jc w:val="center"/>
              <w:rPr>
                <w:rFonts w:ascii="Times New Roman" w:hAnsi="Times New Roman" w:eastAsia="仿宋_GB2312" w:cs="Times New Roman"/>
                <w:szCs w:val="24"/>
              </w:rPr>
            </w:pPr>
          </w:p>
        </w:tc>
        <w:tc>
          <w:tcPr>
            <w:tcW w:w="126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00" w:lineRule="exact"/>
              <w:ind w:left="-105" w:leftChars="-50" w:right="-105" w:rightChars="-50"/>
              <w:jc w:val="center"/>
              <w:rPr>
                <w:rFonts w:ascii="Times New Roman" w:hAnsi="Times New Roman" w:eastAsia="仿宋_GB2312" w:cs="Times New Roman"/>
                <w:szCs w:val="24"/>
              </w:rPr>
            </w:pPr>
          </w:p>
        </w:tc>
        <w:tc>
          <w:tcPr>
            <w:tcW w:w="3925"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left="-105" w:leftChars="-50" w:right="-105" w:rightChars="-50"/>
              <w:jc w:val="center"/>
              <w:rPr>
                <w:rFonts w:ascii="Times New Roman" w:hAnsi="Times New Roman" w:eastAsia="仿宋_GB2312" w:cs="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80" w:type="dxa"/>
          <w:cantSplit/>
          <w:trHeight w:val="510" w:hRule="exact"/>
          <w:jc w:val="center"/>
        </w:trPr>
        <w:tc>
          <w:tcPr>
            <w:tcW w:w="1299" w:type="dxa"/>
            <w:vMerge w:val="continue"/>
            <w:tcBorders>
              <w:left w:val="single" w:color="auto" w:sz="8" w:space="0"/>
              <w:right w:val="single" w:color="auto" w:sz="8" w:space="0"/>
            </w:tcBorders>
            <w:vAlign w:val="center"/>
          </w:tcPr>
          <w:p>
            <w:pPr>
              <w:widowControl/>
              <w:jc w:val="left"/>
              <w:rPr>
                <w:rFonts w:ascii="Times New Roman" w:hAnsi="Times New Roman" w:eastAsia="仿宋_GB2312" w:cs="Times New Roman"/>
                <w:sz w:val="24"/>
                <w:szCs w:val="24"/>
              </w:rPr>
            </w:pPr>
          </w:p>
        </w:tc>
        <w:tc>
          <w:tcPr>
            <w:tcW w:w="104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00" w:lineRule="exact"/>
              <w:ind w:left="-105" w:leftChars="-50" w:right="-105" w:rightChars="-50"/>
              <w:jc w:val="center"/>
              <w:rPr>
                <w:rFonts w:ascii="Times New Roman" w:hAnsi="Times New Roman" w:eastAsia="仿宋_GB2312" w:cs="Times New Roman"/>
                <w:szCs w:val="24"/>
              </w:rPr>
            </w:pPr>
          </w:p>
        </w:tc>
        <w:tc>
          <w:tcPr>
            <w:tcW w:w="115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00" w:lineRule="exact"/>
              <w:ind w:left="-105" w:leftChars="-50" w:right="-105" w:rightChars="-50"/>
              <w:jc w:val="center"/>
              <w:rPr>
                <w:rFonts w:ascii="Times New Roman" w:hAnsi="Times New Roman" w:eastAsia="仿宋_GB2312" w:cs="Times New Roman"/>
                <w:szCs w:val="24"/>
              </w:rPr>
            </w:pPr>
          </w:p>
        </w:tc>
        <w:tc>
          <w:tcPr>
            <w:tcW w:w="125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00" w:lineRule="exact"/>
              <w:ind w:left="-105" w:leftChars="-50" w:right="-105" w:rightChars="-50"/>
              <w:jc w:val="center"/>
              <w:rPr>
                <w:rFonts w:ascii="Times New Roman" w:hAnsi="Times New Roman" w:eastAsia="仿宋_GB2312" w:cs="Times New Roman"/>
                <w:szCs w:val="24"/>
              </w:rPr>
            </w:pPr>
          </w:p>
        </w:tc>
        <w:tc>
          <w:tcPr>
            <w:tcW w:w="126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00" w:lineRule="exact"/>
              <w:ind w:left="-105" w:leftChars="-50" w:right="-105" w:rightChars="-50"/>
              <w:jc w:val="center"/>
              <w:rPr>
                <w:rFonts w:ascii="Times New Roman" w:hAnsi="Times New Roman" w:eastAsia="仿宋_GB2312" w:cs="Times New Roman"/>
                <w:szCs w:val="24"/>
              </w:rPr>
            </w:pPr>
          </w:p>
        </w:tc>
        <w:tc>
          <w:tcPr>
            <w:tcW w:w="3925"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left="-105" w:leftChars="-50" w:right="-105" w:rightChars="-50"/>
              <w:jc w:val="center"/>
              <w:rPr>
                <w:rFonts w:ascii="Times New Roman" w:hAnsi="Times New Roman" w:eastAsia="仿宋_GB2312" w:cs="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80" w:type="dxa"/>
          <w:cantSplit/>
          <w:trHeight w:val="1372" w:hRule="atLeast"/>
          <w:jc w:val="center"/>
        </w:trPr>
        <w:tc>
          <w:tcPr>
            <w:tcW w:w="129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个人承诺</w:t>
            </w:r>
          </w:p>
        </w:tc>
        <w:tc>
          <w:tcPr>
            <w:tcW w:w="8649" w:type="dxa"/>
            <w:gridSpan w:val="11"/>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400" w:lineRule="exact"/>
              <w:ind w:firstLine="560" w:firstLineChars="200"/>
              <w:rPr>
                <w:rFonts w:ascii="Times New Roman" w:hAnsi="Times New Roman" w:eastAsia="黑体" w:cs="Times New Roman"/>
                <w:kern w:val="0"/>
                <w:sz w:val="28"/>
                <w:szCs w:val="28"/>
              </w:rPr>
            </w:pPr>
            <w:r>
              <w:rPr>
                <w:rFonts w:ascii="Times New Roman" w:hAnsi="Times New Roman" w:eastAsia="黑体" w:cs="Times New Roman"/>
                <w:kern w:val="0"/>
                <w:sz w:val="28"/>
                <w:szCs w:val="28"/>
              </w:rPr>
              <w:t>以上信息真实确切，如有不实，公司有权拒绝录用。</w:t>
            </w:r>
          </w:p>
          <w:p>
            <w:pPr>
              <w:widowControl/>
              <w:spacing w:line="40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本人签名：</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w:t>
            </w:r>
          </w:p>
        </w:tc>
      </w:tr>
    </w:tbl>
    <w:p>
      <w:pPr>
        <w:adjustRightInd w:val="0"/>
        <w:snapToGrid w:val="0"/>
        <w:rPr>
          <w:rFonts w:ascii="黑体" w:hAnsi="黑体" w:eastAsia="黑体" w:cs="Times New Roman"/>
          <w:color w:val="000000" w:themeColor="text1"/>
          <w:sz w:val="32"/>
          <w:szCs w:val="32"/>
          <w14:textFill>
            <w14:solidFill>
              <w14:schemeClr w14:val="tx1"/>
            </w14:solidFill>
          </w14:textFill>
        </w:rPr>
      </w:pPr>
    </w:p>
    <w:p>
      <w:pPr>
        <w:rPr>
          <w:rFonts w:ascii="Times New Roman" w:hAnsi="Times New Roman" w:cs="Times New Roman"/>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1C"/>
    <w:rsid w:val="00016835"/>
    <w:rsid w:val="00023040"/>
    <w:rsid w:val="000946F2"/>
    <w:rsid w:val="000B2E50"/>
    <w:rsid w:val="000F6962"/>
    <w:rsid w:val="001067DB"/>
    <w:rsid w:val="00155AFC"/>
    <w:rsid w:val="00156A9C"/>
    <w:rsid w:val="00161BFF"/>
    <w:rsid w:val="00165789"/>
    <w:rsid w:val="001A2A54"/>
    <w:rsid w:val="00224043"/>
    <w:rsid w:val="00275E8B"/>
    <w:rsid w:val="00276E45"/>
    <w:rsid w:val="00350930"/>
    <w:rsid w:val="00403170"/>
    <w:rsid w:val="0042645B"/>
    <w:rsid w:val="0045067D"/>
    <w:rsid w:val="004C1D24"/>
    <w:rsid w:val="004C69F1"/>
    <w:rsid w:val="005B59E0"/>
    <w:rsid w:val="0065366B"/>
    <w:rsid w:val="00655030"/>
    <w:rsid w:val="0066606A"/>
    <w:rsid w:val="0072079A"/>
    <w:rsid w:val="007C198A"/>
    <w:rsid w:val="00821BBD"/>
    <w:rsid w:val="00824BC4"/>
    <w:rsid w:val="00831BDA"/>
    <w:rsid w:val="00840693"/>
    <w:rsid w:val="00845E40"/>
    <w:rsid w:val="008E43B2"/>
    <w:rsid w:val="009119A3"/>
    <w:rsid w:val="0093188A"/>
    <w:rsid w:val="00963D48"/>
    <w:rsid w:val="00970E06"/>
    <w:rsid w:val="00981B17"/>
    <w:rsid w:val="00A007B1"/>
    <w:rsid w:val="00A107FD"/>
    <w:rsid w:val="00A26428"/>
    <w:rsid w:val="00A77B9E"/>
    <w:rsid w:val="00A832C9"/>
    <w:rsid w:val="00BF144F"/>
    <w:rsid w:val="00C16F56"/>
    <w:rsid w:val="00C60C86"/>
    <w:rsid w:val="00C74A8A"/>
    <w:rsid w:val="00CB41F1"/>
    <w:rsid w:val="00CC4672"/>
    <w:rsid w:val="00CF7338"/>
    <w:rsid w:val="00D37FA5"/>
    <w:rsid w:val="00D82025"/>
    <w:rsid w:val="00D85EF5"/>
    <w:rsid w:val="00D86CBA"/>
    <w:rsid w:val="00D96B1C"/>
    <w:rsid w:val="00E04082"/>
    <w:rsid w:val="00E34F54"/>
    <w:rsid w:val="00E45F9E"/>
    <w:rsid w:val="00E640C8"/>
    <w:rsid w:val="00E93456"/>
    <w:rsid w:val="00EA5205"/>
    <w:rsid w:val="00EC0D86"/>
    <w:rsid w:val="00EC1AF4"/>
    <w:rsid w:val="00F5084E"/>
    <w:rsid w:val="0A151BCC"/>
    <w:rsid w:val="0C765E24"/>
    <w:rsid w:val="0E3A2240"/>
    <w:rsid w:val="123558D1"/>
    <w:rsid w:val="2D491CF7"/>
    <w:rsid w:val="36100506"/>
    <w:rsid w:val="44292877"/>
    <w:rsid w:val="497A44FD"/>
    <w:rsid w:val="4E820A61"/>
    <w:rsid w:val="6FC204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customStyle="1" w:styleId="1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384</Words>
  <Characters>2195</Characters>
  <Lines>18</Lines>
  <Paragraphs>5</Paragraphs>
  <TotalTime>19</TotalTime>
  <ScaleCrop>false</ScaleCrop>
  <LinksUpToDate>false</LinksUpToDate>
  <CharactersWithSpaces>2574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2021-11-25T01:42:00Z</dcterms:created>
  <dc:creator>礼龙 何</dc:creator>
  <cp:lastModifiedBy>Mr·Fish</cp:lastModifiedBy>
  <cp:lastPrinted>2021-11-05T06:36:00Z</cp:lastPrinted>
  <dcterms:modified xsi:type="dcterms:W3CDTF">2021-11-25T06:26:01Z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6BF68648D3C84062B9C15D22C601CDEF</vt:lpwstr>
  </property>
</Properties>
</file>