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附件1：</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宁波市面向2022届优秀高校毕业生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选聘单位：                     选聘岗位</w:t>
      </w:r>
      <w:r>
        <w:rPr>
          <w:rFonts w:hint="eastAsia" w:ascii="仿宋_GB2312" w:eastAsia="仿宋_GB2312"/>
          <w:color w:val="000000"/>
          <w:spacing w:val="-6"/>
          <w:sz w:val="28"/>
          <w:szCs w:val="28"/>
        </w:rPr>
        <w:t>：</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本人系公告所列的选聘对象，自愿报名参加</w:t>
            </w:r>
            <w:r>
              <w:rPr>
                <w:rFonts w:hint="eastAsia" w:ascii="仿宋_GB2312" w:eastAsia="仿宋_GB2312"/>
                <w:sz w:val="26"/>
                <w:szCs w:val="26"/>
              </w:rPr>
              <w:t>北仑区面向2022届优秀高校毕业生选聘高层次紧缺人才考试</w:t>
            </w:r>
            <w:r>
              <w:rPr>
                <w:rFonts w:hint="eastAsia" w:ascii="仿宋_GB2312" w:eastAsia="仿宋_GB2312"/>
                <w:color w:val="000000"/>
                <w:sz w:val="26"/>
                <w:szCs w:val="26"/>
              </w:rPr>
              <w:t>，在此郑重承诺：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2021年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338CA"/>
    <w:rsid w:val="49F3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2021-09-27T09:15:00Z</dcterms:created>
  <dc:creator>Administrator</dc:creator>
  <cp:lastModifiedBy>Administrator</cp:lastModifiedBy>
  <dcterms:modified xsi:type="dcterms:W3CDTF">2021-09-27T09:17:20Z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