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eastAsia="zh-CN"/>
        </w:rPr>
      </w:pPr>
      <w:bookmarkStart w:id="0" w:name="_GoBack"/>
      <w:bookmarkEnd w:id="0"/>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离石区村（社区）“两委”班子成员候选人“15不能”情形</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3、受过刑事处罚、存在“村霸”和涉黑涉恶等问题的；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5、被立案审查或依法留置、逮捕的；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6、实施、参与非法宗教或信奉邪教的；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7、近3年内在民主评议党员中被评为不合格党员的；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8、当前被人民法院确定为失信被执行人的；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9、因嫖娼、吸毒、扰乱公共秩序等受到行政拘留未满5年的；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13、长期外出或经常不在本村居住不能正常履行职责的；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Times New Roman" w:hAnsi="Times New Roman" w:eastAsia="仿宋_GB2312" w:cs="Times New Roman"/>
          <w:color w:val="000000"/>
          <w:sz w:val="32"/>
          <w:szCs w:val="32"/>
          <w:u w:val="none"/>
        </w:rPr>
      </w:pPr>
      <w:r>
        <w:rPr>
          <w:rFonts w:ascii="Times New Roman" w:hAnsi="Times New Roman" w:eastAsia="仿宋_GB2312" w:cs="Times New Roman"/>
          <w:color w:val="000000"/>
          <w:sz w:val="32"/>
          <w:szCs w:val="32"/>
          <w:u w:val="none"/>
        </w:rPr>
        <w:t>15、选举前不按规定签订遵守换届纪律承诺书的。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07045"/>
    <w:rsid w:val="15223A85"/>
    <w:rsid w:val="2700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2021-09-23T12:30:00Z</dcterms:created>
  <dc:creator>启文</dc:creator>
  <cp:lastModifiedBy>焱焱</cp:lastModifiedBy>
  <dcterms:modified xsi:type="dcterms:W3CDTF">2021-09-24T03:43:56Z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4FE18BABB4C84CF2B0412EE4415843CC</vt:lpwstr>
  </property>
</Properties>
</file>