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粗黑宋简体" w:hAnsi="方正粗黑宋简体" w:eastAsia="方正粗黑宋简体" w:cs="方正粗黑宋简体"/>
          <w:sz w:val="44"/>
          <w:szCs w:val="44"/>
        </w:rPr>
      </w:pPr>
      <w:bookmarkStart w:id="0" w:name="_GoBack"/>
      <w:r>
        <w:rPr>
          <w:rFonts w:hint="eastAsia" w:ascii="方正粗黑宋简体" w:hAnsi="方正粗黑宋简体" w:eastAsia="方正粗黑宋简体" w:cs="方正粗黑宋简体"/>
          <w:sz w:val="44"/>
          <w:szCs w:val="48"/>
        </w:rPr>
        <w:t>2021</w:t>
      </w:r>
      <w:r>
        <w:rPr>
          <w:rFonts w:hint="eastAsia" w:ascii="方正粗黑宋简体" w:hAnsi="方正粗黑宋简体" w:eastAsia="方正粗黑宋简体" w:cs="方正粗黑宋简体"/>
          <w:sz w:val="44"/>
          <w:szCs w:val="44"/>
        </w:rPr>
        <w:t>年巴里坤县总工会面向社会公开招聘编制外社会化工会工作人员简章</w:t>
      </w:r>
    </w:p>
    <w:bookmarkEnd w:id="0"/>
    <w:p>
      <w:pPr>
        <w:spacing w:line="580" w:lineRule="exact"/>
        <w:jc w:val="center"/>
        <w:rPr>
          <w:rFonts w:ascii="方正粗黑宋简体" w:hAnsi="方正粗黑宋简体" w:eastAsia="方正粗黑宋简体" w:cs="方正粗黑宋简体"/>
          <w:sz w:val="44"/>
          <w:szCs w:val="44"/>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公开、平等、竞争、择优的原则，巴里坤县总工会2021年面向社会公开考试招聘12名编制外社会化工会工作者，其中1名为财务人员。具体岗位详见《2021年巴里坤县总工会面向社会公开招聘编制外社会化工会工作人员职位表》。现将有关事项公告如下：</w:t>
      </w:r>
    </w:p>
    <w:p>
      <w:pPr>
        <w:spacing w:line="580" w:lineRule="exact"/>
        <w:rPr>
          <w:rFonts w:ascii="楷体" w:hAnsi="楷体" w:eastAsia="楷体" w:cs="楷体"/>
          <w:sz w:val="32"/>
          <w:szCs w:val="32"/>
        </w:rPr>
      </w:pPr>
      <w:r>
        <w:rPr>
          <w:rFonts w:hint="eastAsia" w:ascii="楷体" w:hAnsi="楷体" w:eastAsia="楷体" w:cs="楷体"/>
          <w:sz w:val="32"/>
          <w:szCs w:val="32"/>
        </w:rPr>
        <w:t>一、报考条件、招考对象</w:t>
      </w:r>
    </w:p>
    <w:p>
      <w:pPr>
        <w:spacing w:line="580" w:lineRule="exact"/>
        <w:rPr>
          <w:rFonts w:ascii="仿宋" w:hAnsi="仿宋" w:eastAsia="仿宋" w:cs="仿宋"/>
          <w:b/>
          <w:bCs/>
          <w:sz w:val="32"/>
          <w:szCs w:val="32"/>
        </w:rPr>
      </w:pPr>
      <w:r>
        <w:rPr>
          <w:rFonts w:hint="eastAsia" w:ascii="仿宋" w:hAnsi="仿宋" w:eastAsia="仿宋" w:cs="仿宋"/>
          <w:b/>
          <w:bCs/>
          <w:sz w:val="32"/>
          <w:szCs w:val="32"/>
        </w:rPr>
        <w:t>（一）报考条件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1.热爱祖国，政治立场坚定，无犯罪记录。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2.热爱工会工作，善于做好群众工作，有较强的事业心和责任心感，能适应基层工作。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具有大专以上文化程度，巴里坤户籍、取得财务法律等相关专业资格者及有工作经验者优先考虑，具备岗位要求的所学专业（财务相关专业优先考虑）、有一定的文字处理和国语表达能力，综合分析和组织协调能力，熟悉现代化办公软件操作和写作能力。年龄不超过35周岁。</w:t>
      </w:r>
      <w:r>
        <w:rPr>
          <w:rFonts w:hint="eastAsia" w:ascii="仿宋" w:hAnsi="仿宋" w:eastAsia="仿宋" w:cs="仿宋"/>
          <w:sz w:val="32"/>
          <w:szCs w:val="32"/>
        </w:rPr>
        <w:t>具体要求详见《2021年巴里坤县总工会面向社会公开招聘编制外社会化工会工作人员岗位表》（见附件1.）。</w:t>
      </w:r>
    </w:p>
    <w:p>
      <w:pPr>
        <w:spacing w:line="580" w:lineRule="exact"/>
        <w:rPr>
          <w:rFonts w:ascii="仿宋" w:hAnsi="仿宋" w:eastAsia="仿宋" w:cs="仿宋"/>
          <w:b/>
          <w:bCs/>
          <w:sz w:val="32"/>
          <w:szCs w:val="32"/>
        </w:rPr>
      </w:pPr>
      <w:r>
        <w:rPr>
          <w:rFonts w:hint="eastAsia" w:ascii="仿宋" w:hAnsi="仿宋" w:eastAsia="仿宋" w:cs="仿宋"/>
          <w:b/>
          <w:bCs/>
          <w:sz w:val="32"/>
          <w:szCs w:val="32"/>
        </w:rPr>
        <w:t>（二）下列人员不属招考范围：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1.机关、事业单位在编在册的正式工作人员；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2.在公务员、事业单位工作人员招录、招聘考试过程中认定有作弊、违纪未满处理期限的人员；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3.公务员、事业单位录用后未按规定时间到岗或录用后因故取消录用资格未满3年的人员；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4.公务员、事业单位被辞退未满5年的人员、事业单位工作人员被解聘未满3年的人员、事业单位工作人员辞职（解除聘用合同）未满1年的人员；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5.曾受过各类刑事处罚的，曾被开除公职的，有违法、违纪行为正在接受审查的，尚未解除党纪、政纪处分的，有其他违反国家法律、法规行为的，立案审查尚未作出结论的人员不得报考;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6.法律法规规定其他不宜招聘情形的。</w:t>
      </w:r>
    </w:p>
    <w:p>
      <w:pPr>
        <w:spacing w:line="580" w:lineRule="exact"/>
        <w:rPr>
          <w:rFonts w:ascii="仿宋" w:hAnsi="仿宋" w:eastAsia="仿宋" w:cs="仿宋"/>
          <w:sz w:val="32"/>
          <w:szCs w:val="32"/>
        </w:rPr>
      </w:pPr>
      <w:r>
        <w:rPr>
          <w:rFonts w:hint="eastAsia" w:ascii="仿宋" w:hAnsi="仿宋" w:eastAsia="仿宋" w:cs="仿宋"/>
          <w:sz w:val="32"/>
          <w:szCs w:val="32"/>
        </w:rPr>
        <w:t>二</w:t>
      </w:r>
      <w:r>
        <w:rPr>
          <w:rFonts w:hint="eastAsia" w:ascii="楷体" w:hAnsi="楷体" w:eastAsia="楷体" w:cs="楷体"/>
          <w:sz w:val="32"/>
          <w:szCs w:val="32"/>
        </w:rPr>
        <w:t>、时间安排（均为北京时间）</w:t>
      </w:r>
    </w:p>
    <w:p>
      <w:pPr>
        <w:spacing w:line="580" w:lineRule="exact"/>
        <w:rPr>
          <w:rFonts w:ascii="仿宋" w:hAnsi="仿宋" w:eastAsia="仿宋" w:cs="仿宋"/>
          <w:b/>
          <w:bCs/>
          <w:sz w:val="32"/>
          <w:szCs w:val="32"/>
        </w:rPr>
      </w:pPr>
      <w:r>
        <w:rPr>
          <w:rFonts w:hint="eastAsia" w:ascii="仿宋" w:hAnsi="仿宋" w:eastAsia="仿宋" w:cs="仿宋"/>
          <w:b/>
          <w:bCs/>
          <w:sz w:val="32"/>
          <w:szCs w:val="32"/>
        </w:rPr>
        <w:t>（一）报名时间</w:t>
      </w:r>
    </w:p>
    <w:p>
      <w:pPr>
        <w:spacing w:line="580" w:lineRule="exact"/>
        <w:rPr>
          <w:rFonts w:ascii="仿宋" w:hAnsi="仿宋" w:eastAsia="仿宋" w:cs="仿宋"/>
          <w:sz w:val="32"/>
          <w:szCs w:val="32"/>
        </w:rPr>
      </w:pPr>
      <w:r>
        <w:rPr>
          <w:rFonts w:hint="eastAsia" w:ascii="仿宋" w:hAnsi="仿宋" w:eastAsia="仿宋" w:cs="仿宋"/>
          <w:sz w:val="32"/>
          <w:szCs w:val="32"/>
        </w:rPr>
        <w:t>报名时间：2021年9月</w:t>
      </w:r>
      <w:r>
        <w:rPr>
          <w:rFonts w:ascii="仿宋" w:hAnsi="仿宋" w:eastAsia="仿宋" w:cs="仿宋"/>
          <w:sz w:val="32"/>
          <w:szCs w:val="32"/>
        </w:rPr>
        <w:t>18</w:t>
      </w:r>
      <w:r>
        <w:rPr>
          <w:rFonts w:hint="eastAsia" w:ascii="仿宋" w:hAnsi="仿宋" w:eastAsia="仿宋" w:cs="仿宋"/>
          <w:sz w:val="32"/>
          <w:szCs w:val="32"/>
        </w:rPr>
        <w:t>日至2021年9月2</w:t>
      </w:r>
      <w:r>
        <w:rPr>
          <w:rFonts w:ascii="仿宋" w:hAnsi="仿宋" w:eastAsia="仿宋" w:cs="仿宋"/>
          <w:sz w:val="32"/>
          <w:szCs w:val="32"/>
        </w:rPr>
        <w:t>5</w:t>
      </w:r>
      <w:r>
        <w:rPr>
          <w:rFonts w:hint="eastAsia" w:ascii="仿宋" w:hAnsi="仿宋" w:eastAsia="仿宋" w:cs="仿宋"/>
          <w:sz w:val="32"/>
          <w:szCs w:val="32"/>
        </w:rPr>
        <w:t>日</w:t>
      </w:r>
    </w:p>
    <w:p>
      <w:pPr>
        <w:spacing w:line="580" w:lineRule="exact"/>
        <w:ind w:firstLine="320" w:firstLineChars="100"/>
        <w:rPr>
          <w:rFonts w:ascii="仿宋" w:hAnsi="仿宋" w:eastAsia="仿宋" w:cs="仿宋"/>
          <w:sz w:val="32"/>
          <w:szCs w:val="32"/>
        </w:rPr>
      </w:pPr>
      <w:r>
        <w:rPr>
          <w:rFonts w:hint="eastAsia" w:ascii="仿宋" w:hAnsi="仿宋" w:eastAsia="仿宋" w:cs="仿宋"/>
          <w:sz w:val="32"/>
          <w:szCs w:val="32"/>
        </w:rPr>
        <w:t>上午9：30—13：30     下午16：00—20：00</w:t>
      </w:r>
    </w:p>
    <w:p>
      <w:pPr>
        <w:spacing w:line="580" w:lineRule="exact"/>
        <w:rPr>
          <w:rFonts w:ascii="仿宋" w:hAnsi="仿宋" w:eastAsia="仿宋" w:cs="仿宋"/>
          <w:b/>
          <w:bCs/>
          <w:sz w:val="32"/>
          <w:szCs w:val="32"/>
        </w:rPr>
      </w:pPr>
      <w:r>
        <w:rPr>
          <w:rFonts w:hint="eastAsia" w:ascii="仿宋" w:hAnsi="仿宋" w:eastAsia="仿宋" w:cs="仿宋"/>
          <w:b/>
          <w:bCs/>
          <w:sz w:val="32"/>
          <w:szCs w:val="32"/>
        </w:rPr>
        <w:t>（二）报名地点和联系方式</w:t>
      </w:r>
    </w:p>
    <w:p>
      <w:pPr>
        <w:spacing w:line="580" w:lineRule="exact"/>
        <w:rPr>
          <w:rFonts w:ascii="仿宋" w:hAnsi="仿宋" w:eastAsia="仿宋" w:cs="仿宋"/>
          <w:sz w:val="32"/>
          <w:szCs w:val="32"/>
        </w:rPr>
      </w:pPr>
      <w:r>
        <w:rPr>
          <w:rFonts w:hint="eastAsia" w:ascii="仿宋" w:hAnsi="仿宋" w:eastAsia="仿宋" w:cs="仿宋"/>
          <w:sz w:val="32"/>
          <w:szCs w:val="32"/>
        </w:rPr>
        <w:t>报名地点：巴里坤县总工会综合办公室</w:t>
      </w:r>
    </w:p>
    <w:p>
      <w:pPr>
        <w:spacing w:line="580" w:lineRule="exact"/>
        <w:rPr>
          <w:rFonts w:ascii="仿宋" w:hAnsi="仿宋" w:eastAsia="仿宋" w:cs="仿宋"/>
          <w:sz w:val="32"/>
          <w:szCs w:val="32"/>
        </w:rPr>
      </w:pPr>
      <w:r>
        <w:rPr>
          <w:rFonts w:hint="eastAsia" w:ascii="仿宋" w:hAnsi="仿宋" w:eastAsia="仿宋" w:cs="仿宋"/>
          <w:sz w:val="32"/>
          <w:szCs w:val="32"/>
        </w:rPr>
        <w:t>联系方式：0902-7175514   15299763376（加娜古丽）</w:t>
      </w:r>
    </w:p>
    <w:p>
      <w:pPr>
        <w:spacing w:line="580" w:lineRule="exact"/>
        <w:ind w:firstLine="320" w:firstLineChars="100"/>
        <w:rPr>
          <w:rFonts w:ascii="仿宋" w:hAnsi="仿宋" w:eastAsia="仿宋" w:cs="仿宋"/>
          <w:sz w:val="32"/>
          <w:szCs w:val="32"/>
        </w:rPr>
      </w:pPr>
      <w:r>
        <w:rPr>
          <w:rFonts w:hint="eastAsia" w:ascii="仿宋" w:hAnsi="仿宋" w:eastAsia="仿宋" w:cs="仿宋"/>
          <w:sz w:val="32"/>
          <w:szCs w:val="32"/>
        </w:rPr>
        <w:t>报名、面试、政治审查、体检、公示具体时间另行通知。</w:t>
      </w:r>
    </w:p>
    <w:p>
      <w:pPr>
        <w:spacing w:line="580" w:lineRule="exact"/>
        <w:rPr>
          <w:rFonts w:ascii="楷体" w:hAnsi="楷体" w:eastAsia="楷体" w:cs="楷体"/>
          <w:sz w:val="32"/>
          <w:szCs w:val="32"/>
        </w:rPr>
      </w:pPr>
      <w:r>
        <w:rPr>
          <w:rFonts w:hint="eastAsia" w:ascii="楷体" w:hAnsi="楷体" w:eastAsia="楷体" w:cs="楷体"/>
          <w:sz w:val="32"/>
          <w:szCs w:val="32"/>
        </w:rPr>
        <w:t>三、招聘程序</w:t>
      </w:r>
    </w:p>
    <w:p>
      <w:pPr>
        <w:spacing w:line="580" w:lineRule="exact"/>
        <w:rPr>
          <w:rFonts w:ascii="仿宋" w:hAnsi="仿宋" w:eastAsia="仿宋" w:cs="仿宋"/>
          <w:sz w:val="32"/>
          <w:szCs w:val="32"/>
        </w:rPr>
      </w:pPr>
      <w:r>
        <w:rPr>
          <w:rFonts w:hint="eastAsia" w:ascii="仿宋" w:hAnsi="仿宋" w:eastAsia="仿宋" w:cs="仿宋"/>
          <w:sz w:val="32"/>
          <w:szCs w:val="32"/>
        </w:rPr>
        <w:t>招聘程序主要有：报名、资格审查、面试、政治审查、体检、公示、培训、聘用等。</w:t>
      </w:r>
    </w:p>
    <w:p>
      <w:pPr>
        <w:spacing w:line="580" w:lineRule="exact"/>
        <w:rPr>
          <w:rFonts w:ascii="仿宋" w:hAnsi="仿宋" w:eastAsia="仿宋" w:cs="仿宋"/>
          <w:b/>
          <w:bCs/>
          <w:sz w:val="32"/>
          <w:szCs w:val="32"/>
        </w:rPr>
      </w:pPr>
      <w:r>
        <w:rPr>
          <w:rFonts w:hint="eastAsia" w:ascii="仿宋" w:hAnsi="仿宋" w:eastAsia="仿宋" w:cs="仿宋"/>
          <w:b/>
          <w:bCs/>
          <w:sz w:val="32"/>
          <w:szCs w:val="32"/>
        </w:rPr>
        <w:t>（一）报名</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采用现场报名，报名时，根据招录岗位需求，结合自身条件，如实填写报考信息。报考人员在报名前应认真阅读简章有关要求和招聘岗位的各项条件，严格按照招聘简章、招聘岗位要求、条件如实报名。因报考人员不符合招聘简章、招聘岗位要求、条件，提供个人信息不实，在招聘过程中一经查实即取消考试、聘用资格。</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考生下载打印《报名表》一式两份，资格审查和面试时携带备用。</w:t>
      </w:r>
    </w:p>
    <w:p>
      <w:pPr>
        <w:spacing w:line="580" w:lineRule="exact"/>
        <w:rPr>
          <w:rFonts w:ascii="仿宋" w:hAnsi="仿宋" w:eastAsia="仿宋" w:cs="仿宋"/>
          <w:sz w:val="32"/>
          <w:szCs w:val="32"/>
        </w:rPr>
      </w:pPr>
      <w:r>
        <w:rPr>
          <w:rFonts w:hint="eastAsia" w:ascii="仿宋" w:hAnsi="仿宋" w:eastAsia="仿宋" w:cs="仿宋"/>
          <w:sz w:val="32"/>
          <w:szCs w:val="32"/>
        </w:rPr>
        <w:t>可通过登陆哈密市</w:t>
      </w:r>
      <w:r>
        <w:rPr>
          <w:rFonts w:hint="eastAsia" w:ascii="仿宋" w:hAnsi="仿宋" w:eastAsia="仿宋" w:cs="仿宋"/>
          <w:color w:val="000000" w:themeColor="text1"/>
          <w:sz w:val="32"/>
          <w:szCs w:val="32"/>
        </w:rPr>
        <w:t>巴里坤县政府网网站(http://www.xjblk.gov.cn/）</w:t>
      </w:r>
      <w:r>
        <w:rPr>
          <w:rFonts w:hint="eastAsia" w:ascii="仿宋" w:hAnsi="仿宋" w:eastAsia="仿宋" w:cs="仿宋"/>
          <w:sz w:val="32"/>
          <w:szCs w:val="32"/>
        </w:rPr>
        <w:t>下载报名表（附件2.），报名时携带报名表、毕业证（学信网学历证明）、简历、户口本、身份证原件及复印件、岗位所需相关材料及近期1寸免冠照片3张。</w:t>
      </w:r>
    </w:p>
    <w:p>
      <w:pPr>
        <w:spacing w:line="580" w:lineRule="exact"/>
        <w:rPr>
          <w:rFonts w:ascii="仿宋" w:hAnsi="仿宋" w:eastAsia="仿宋" w:cs="仿宋"/>
          <w:b/>
          <w:bCs/>
          <w:sz w:val="32"/>
          <w:szCs w:val="32"/>
        </w:rPr>
      </w:pPr>
      <w:r>
        <w:rPr>
          <w:rFonts w:hint="eastAsia" w:ascii="仿宋" w:hAnsi="仿宋" w:eastAsia="仿宋" w:cs="仿宋"/>
          <w:b/>
          <w:bCs/>
          <w:sz w:val="32"/>
          <w:szCs w:val="32"/>
        </w:rPr>
        <w:t>（二）资格审查</w:t>
      </w:r>
    </w:p>
    <w:p>
      <w:pPr>
        <w:spacing w:line="580" w:lineRule="exact"/>
        <w:rPr>
          <w:rFonts w:ascii="仿宋" w:hAnsi="仿宋" w:eastAsia="仿宋" w:cs="仿宋"/>
          <w:sz w:val="32"/>
          <w:szCs w:val="32"/>
        </w:rPr>
      </w:pPr>
      <w:r>
        <w:rPr>
          <w:rFonts w:hint="eastAsia" w:ascii="仿宋" w:hAnsi="仿宋" w:eastAsia="仿宋" w:cs="仿宋"/>
          <w:sz w:val="32"/>
          <w:szCs w:val="32"/>
        </w:rPr>
        <w:t>资格审查按照简章规定程序及岗位表具体要求与报名同步进行。</w:t>
      </w:r>
    </w:p>
    <w:p>
      <w:pPr>
        <w:spacing w:line="580" w:lineRule="exact"/>
        <w:rPr>
          <w:rFonts w:ascii="仿宋" w:hAnsi="仿宋" w:eastAsia="仿宋" w:cs="仿宋"/>
          <w:b/>
          <w:bCs/>
          <w:sz w:val="32"/>
          <w:szCs w:val="32"/>
        </w:rPr>
      </w:pPr>
      <w:r>
        <w:rPr>
          <w:rFonts w:hint="eastAsia" w:ascii="仿宋" w:hAnsi="仿宋" w:eastAsia="仿宋" w:cs="仿宋"/>
          <w:b/>
          <w:bCs/>
          <w:sz w:val="32"/>
          <w:szCs w:val="32"/>
        </w:rPr>
        <w:t>（三）面试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1、参加面试的考生在正式面试开始前30分钟到达指定的候考地点集中，面试正式开始后到达候考地点的考生，一律取消面试资格。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2、面试前，考生须提供面试通知单、身份证原件、面试结束时原件退还本人。缺少上述证件又不能证实其真实身份的考生，不得参加面试。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3、面试采取结构化面试和专业性面试相结合。</w:t>
      </w:r>
    </w:p>
    <w:p>
      <w:pPr>
        <w:pStyle w:val="2"/>
        <w:widowControl/>
        <w:spacing w:beforeAutospacing="0" w:afterAutospacing="0" w:line="432" w:lineRule="atLeast"/>
        <w:ind w:firstLine="640" w:firstLineChars="200"/>
        <w:rPr>
          <w:rFonts w:ascii="仿宋" w:hAnsi="仿宋" w:eastAsia="仿宋" w:cs="仿宋"/>
          <w:sz w:val="32"/>
          <w:szCs w:val="32"/>
        </w:rPr>
      </w:pPr>
      <w:r>
        <w:rPr>
          <w:rFonts w:hint="eastAsia" w:ascii="仿宋" w:hAnsi="仿宋" w:eastAsia="仿宋" w:cs="仿宋"/>
          <w:sz w:val="32"/>
          <w:szCs w:val="32"/>
        </w:rPr>
        <w:t>面试总分为100分，面试成绩当场公布。面试合格分数线为60分，面试成绩不合格者不得进入下一个招聘环节。</w:t>
      </w:r>
    </w:p>
    <w:p>
      <w:pPr>
        <w:pStyle w:val="2"/>
        <w:widowControl/>
        <w:spacing w:beforeAutospacing="0" w:afterAutospacing="0" w:line="432" w:lineRule="atLeast"/>
        <w:rPr>
          <w:rFonts w:ascii="仿宋" w:hAnsi="仿宋" w:eastAsia="仿宋" w:cs="仿宋"/>
          <w:b/>
          <w:bCs/>
          <w:sz w:val="32"/>
          <w:szCs w:val="32"/>
        </w:rPr>
      </w:pPr>
      <w:r>
        <w:rPr>
          <w:rFonts w:hint="eastAsia" w:ascii="仿宋" w:hAnsi="仿宋" w:eastAsia="仿宋" w:cs="仿宋"/>
          <w:b/>
          <w:bCs/>
          <w:sz w:val="32"/>
          <w:szCs w:val="32"/>
        </w:rPr>
        <w:t>（四）体检</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招聘岗位拟招聘人数1：1的比例按总成绩排名由高分到低分的原则确定体检人员。体检工作由招考单位统一组织。考生对体检结果有疑问时，可提出复检要求。复检只能进行一次，体检结果以复检结论为准。体检(复检)费用由参加体检(复检)人员自行承担。体检不合格者不能进入考察环节。</w:t>
      </w:r>
    </w:p>
    <w:p>
      <w:pPr>
        <w:spacing w:line="580" w:lineRule="exact"/>
        <w:rPr>
          <w:rFonts w:ascii="仿宋" w:hAnsi="仿宋" w:eastAsia="仿宋" w:cs="仿宋"/>
          <w:b/>
          <w:bCs/>
          <w:sz w:val="32"/>
          <w:szCs w:val="32"/>
        </w:rPr>
      </w:pPr>
      <w:r>
        <w:rPr>
          <w:rFonts w:hint="eastAsia" w:ascii="仿宋" w:hAnsi="仿宋" w:eastAsia="仿宋" w:cs="仿宋"/>
          <w:b/>
          <w:bCs/>
          <w:sz w:val="32"/>
          <w:szCs w:val="32"/>
        </w:rPr>
        <w:t>（五）政治审查</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对体检合格的人员按规定进行政治审查。因政审不合格出现空缺时，可按面试成绩排名依次递补。</w:t>
      </w:r>
    </w:p>
    <w:p>
      <w:pPr>
        <w:spacing w:line="580" w:lineRule="exact"/>
        <w:rPr>
          <w:rFonts w:ascii="仿宋" w:hAnsi="仿宋" w:eastAsia="仿宋" w:cs="仿宋"/>
          <w:b/>
          <w:bCs/>
          <w:sz w:val="32"/>
          <w:szCs w:val="32"/>
        </w:rPr>
      </w:pPr>
      <w:r>
        <w:rPr>
          <w:rFonts w:hint="eastAsia" w:ascii="仿宋" w:hAnsi="仿宋" w:eastAsia="仿宋" w:cs="仿宋"/>
          <w:b/>
          <w:bCs/>
          <w:sz w:val="32"/>
          <w:szCs w:val="32"/>
        </w:rPr>
        <w:t>（六）公示</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按照规定的程序和标准，按面试成绩高低在体检、政审全部合格的人员中确定拟聘用人员，经审核后，在巴里坤县总工会公示栏公示。</w:t>
      </w:r>
    </w:p>
    <w:p>
      <w:pPr>
        <w:spacing w:line="580" w:lineRule="exact"/>
        <w:rPr>
          <w:rFonts w:ascii="仿宋" w:hAnsi="仿宋" w:eastAsia="仿宋" w:cs="仿宋"/>
          <w:b/>
          <w:bCs/>
          <w:sz w:val="32"/>
          <w:szCs w:val="32"/>
        </w:rPr>
      </w:pPr>
      <w:r>
        <w:rPr>
          <w:rFonts w:hint="eastAsia" w:ascii="仿宋" w:hAnsi="仿宋" w:eastAsia="仿宋" w:cs="仿宋"/>
          <w:b/>
          <w:bCs/>
          <w:sz w:val="32"/>
          <w:szCs w:val="32"/>
        </w:rPr>
        <w:t>（七）聘用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公示期满无异议的拟聘人员下达聘用通知，印发聘用文件，办理聘用合同认定手续，合同时限暂定为一年，工资待遇按编制外社会化工会工作人员工资待遇执行。合同期未满因自身原因离岗人员，聘用单位将不出据任何工作相关证明，其导致的后果将自己承担。</w:t>
      </w:r>
    </w:p>
    <w:p>
      <w:pPr>
        <w:pStyle w:val="2"/>
        <w:widowControl/>
        <w:spacing w:beforeAutospacing="0" w:afterAutospacing="0" w:line="432" w:lineRule="atLeast"/>
        <w:rPr>
          <w:rFonts w:ascii="仿宋" w:hAnsi="仿宋" w:eastAsia="仿宋" w:cs="仿宋"/>
          <w:b/>
          <w:bCs/>
          <w:sz w:val="32"/>
          <w:szCs w:val="32"/>
        </w:rPr>
      </w:pPr>
      <w:r>
        <w:rPr>
          <w:rFonts w:hint="eastAsia" w:ascii="仿宋" w:hAnsi="仿宋" w:eastAsia="仿宋" w:cs="仿宋"/>
          <w:b/>
          <w:bCs/>
          <w:sz w:val="32"/>
          <w:szCs w:val="32"/>
        </w:rPr>
        <w:t>(八)工资待遇</w:t>
      </w:r>
    </w:p>
    <w:p>
      <w:pPr>
        <w:pStyle w:val="2"/>
        <w:widowControl/>
        <w:spacing w:beforeAutospacing="0" w:afterAutospacing="0" w:line="432" w:lineRule="atLeast"/>
        <w:ind w:firstLine="320" w:firstLineChars="100"/>
        <w:rPr>
          <w:rFonts w:ascii="仿宋" w:hAnsi="仿宋" w:eastAsia="仿宋" w:cs="仿宋"/>
          <w:sz w:val="32"/>
          <w:szCs w:val="32"/>
        </w:rPr>
      </w:pPr>
      <w:r>
        <w:rPr>
          <w:rFonts w:hint="eastAsia" w:ascii="仿宋" w:hAnsi="仿宋" w:eastAsia="仿宋" w:cs="仿宋"/>
          <w:sz w:val="32"/>
          <w:szCs w:val="32"/>
        </w:rPr>
        <w:t>社会化工会工作者薪酬由基本工资(根据全国总工会、自治区总工会、哈密市总工会、区县总工会分级负担)、工龄工资、绩效工资三部分组成。</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1.基本工资：每人每月3700元(含社保等费用)。</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2.工龄工资：自工会聘用起满一年开始计算工龄工资，工作年限每增加一年，工龄工资增加100元/月。由区(县)总工会承担。</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3.绩效工资：年底进行考核评比。考核等次为优秀的，每人不低于3000元绩效工资;考核等次为合格的，每人不低于1500元绩效工资;考核等次为不合格的，予以解聘或辞退。由区(县)总工会承担。</w:t>
      </w:r>
    </w:p>
    <w:p>
      <w:pPr>
        <w:pStyle w:val="2"/>
        <w:widowControl/>
        <w:spacing w:beforeAutospacing="0" w:afterAutospacing="0" w:line="432" w:lineRule="atLeast"/>
        <w:ind w:firstLine="420"/>
        <w:rPr>
          <w:rFonts w:ascii="仿宋" w:hAnsi="仿宋" w:eastAsia="仿宋" w:cs="仿宋"/>
          <w:sz w:val="32"/>
          <w:szCs w:val="32"/>
        </w:rPr>
      </w:pPr>
      <w:r>
        <w:rPr>
          <w:rFonts w:hint="eastAsia" w:ascii="仿宋" w:hAnsi="仿宋" w:eastAsia="仿宋" w:cs="仿宋"/>
          <w:sz w:val="32"/>
          <w:szCs w:val="32"/>
        </w:rPr>
        <w:t>4.聘用为专职工会管理岗位的主席(副主席)或相当于社区、工会服务机构负责人的，每人增加500元/月，由区(县)总工会承担。</w:t>
      </w:r>
    </w:p>
    <w:p>
      <w:pPr>
        <w:spacing w:line="580" w:lineRule="exact"/>
        <w:rPr>
          <w:rFonts w:ascii="楷体" w:hAnsi="楷体" w:eastAsia="楷体" w:cs="楷体"/>
          <w:sz w:val="32"/>
          <w:szCs w:val="32"/>
        </w:rPr>
      </w:pPr>
      <w:r>
        <w:rPr>
          <w:rFonts w:hint="eastAsia" w:ascii="楷体" w:hAnsi="楷体" w:eastAsia="楷体" w:cs="楷体"/>
          <w:sz w:val="32"/>
          <w:szCs w:val="32"/>
        </w:rPr>
        <w:t>四、监督及相关要求</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纪检、监察部门对招聘工作进行全程监督、检查。</w:t>
      </w:r>
    </w:p>
    <w:p>
      <w:pPr>
        <w:spacing w:line="580" w:lineRule="exact"/>
        <w:rPr>
          <w:rFonts w:ascii="楷体" w:hAnsi="楷体" w:eastAsia="楷体" w:cs="楷体"/>
          <w:sz w:val="32"/>
          <w:szCs w:val="32"/>
        </w:rPr>
      </w:pPr>
      <w:r>
        <w:rPr>
          <w:rFonts w:hint="eastAsia" w:ascii="楷体" w:hAnsi="楷体" w:eastAsia="楷体" w:cs="楷体"/>
          <w:sz w:val="32"/>
          <w:szCs w:val="32"/>
        </w:rPr>
        <w:t>五、招考信息发布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招考信息、公告、公示通过巴里坤县政府网进行。本《简章》确定的时间、地点等，因特殊情况发生变化的，以临时通知为准。</w:t>
      </w:r>
    </w:p>
    <w:p>
      <w:pPr>
        <w:spacing w:line="580" w:lineRule="exact"/>
        <w:rPr>
          <w:rFonts w:ascii="仿宋" w:hAnsi="仿宋" w:eastAsia="仿宋" w:cs="仿宋"/>
          <w:sz w:val="32"/>
          <w:szCs w:val="32"/>
        </w:rPr>
      </w:pPr>
      <w:r>
        <w:rPr>
          <w:rFonts w:hint="eastAsia" w:ascii="仿宋" w:hAnsi="仿宋" w:eastAsia="仿宋" w:cs="仿宋"/>
          <w:sz w:val="32"/>
          <w:szCs w:val="32"/>
        </w:rPr>
        <w:t>本《简章》由巴里坤县总工会招聘社会化工会工作者领导小组负责解释。</w:t>
      </w:r>
    </w:p>
    <w:p>
      <w:pPr>
        <w:spacing w:line="580" w:lineRule="exact"/>
        <w:rPr>
          <w:rFonts w:ascii="仿宋" w:hAnsi="仿宋" w:eastAsia="仿宋" w:cs="仿宋"/>
          <w:sz w:val="32"/>
          <w:szCs w:val="32"/>
        </w:rPr>
      </w:pPr>
      <w:r>
        <w:rPr>
          <w:rFonts w:hint="eastAsia" w:ascii="仿宋" w:hAnsi="仿宋" w:eastAsia="仿宋" w:cs="仿宋"/>
          <w:sz w:val="32"/>
          <w:szCs w:val="32"/>
        </w:rPr>
        <w:t>联系电话：0902-7175514   加娜古丽 15299763376</w:t>
      </w:r>
    </w:p>
    <w:p>
      <w:pPr>
        <w:spacing w:line="580" w:lineRule="exact"/>
        <w:jc w:val="right"/>
        <w:rPr>
          <w:rFonts w:ascii="仿宋" w:hAnsi="仿宋" w:eastAsia="仿宋" w:cs="仿宋"/>
          <w:sz w:val="32"/>
          <w:szCs w:val="32"/>
        </w:rPr>
      </w:pPr>
    </w:p>
    <w:p>
      <w:pPr>
        <w:spacing w:line="580" w:lineRule="exact"/>
        <w:ind w:firstLine="320" w:firstLineChars="100"/>
        <w:rPr>
          <w:rFonts w:ascii="仿宋" w:hAnsi="仿宋" w:eastAsia="仿宋" w:cs="仿宋"/>
          <w:sz w:val="32"/>
          <w:szCs w:val="32"/>
        </w:rPr>
      </w:pPr>
      <w:r>
        <w:rPr>
          <w:rFonts w:hint="eastAsia" w:ascii="仿宋" w:hAnsi="仿宋" w:eastAsia="仿宋" w:cs="仿宋"/>
          <w:sz w:val="32"/>
          <w:szCs w:val="32"/>
        </w:rPr>
        <w:t>巴里坤县总工会                 2021年9月18日</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r>
        <w:rPr>
          <w:rFonts w:hint="eastAsia" w:ascii="仿宋" w:hAnsi="仿宋" w:eastAsia="仿宋" w:cs="仿宋"/>
          <w:sz w:val="32"/>
          <w:szCs w:val="32"/>
        </w:rPr>
        <w:t>【附件1：2021年巴里坤县总工会面向社会公开招聘编制外社会化工会工作人员职位表.xls】</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r>
        <w:rPr>
          <w:rFonts w:hint="eastAsia" w:ascii="仿宋" w:hAnsi="仿宋" w:eastAsia="仿宋" w:cs="仿宋"/>
          <w:sz w:val="32"/>
          <w:szCs w:val="32"/>
        </w:rPr>
        <w:t>【附件2：2021年巴里坤县总工会招聘编制外社会化工会工作人员报名表.doc】</w:t>
      </w:r>
    </w:p>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r>
        <w:rPr>
          <w:rFonts w:hint="eastAsia" w:ascii="仿宋" w:hAnsi="仿宋" w:eastAsia="仿宋" w:cs="仿宋"/>
          <w:sz w:val="32"/>
          <w:szCs w:val="32"/>
        </w:rPr>
        <w:t>【附件3：2021年巴里坤县总工会招聘编制外社会化工会工作人员政审表.doc】</w:t>
      </w:r>
    </w:p>
    <w:p>
      <w:pPr>
        <w:spacing w:line="580" w:lineRule="exact"/>
        <w:rPr>
          <w:rFonts w:ascii="仿宋" w:hAnsi="仿宋" w:eastAsia="仿宋" w:cs="仿宋"/>
          <w:b/>
          <w:bCs/>
          <w:sz w:val="32"/>
          <w:szCs w:val="32"/>
        </w:rPr>
      </w:pPr>
    </w:p>
    <w:p>
      <w:pPr>
        <w:spacing w:line="580" w:lineRule="exact"/>
        <w:rPr>
          <w:rFonts w:ascii="仿宋" w:hAnsi="仿宋" w:eastAsia="仿宋" w:cs="仿宋"/>
          <w:b/>
          <w:bCs/>
          <w:sz w:val="32"/>
          <w:szCs w:val="32"/>
        </w:rPr>
      </w:pPr>
    </w:p>
    <w:p>
      <w:pPr>
        <w:spacing w:line="580" w:lineRule="exact"/>
        <w:rPr>
          <w:rFonts w:ascii="仿宋" w:hAnsi="仿宋" w:eastAsia="仿宋" w:cs="仿宋"/>
          <w:b/>
          <w:bCs/>
          <w:sz w:val="32"/>
          <w:szCs w:val="32"/>
        </w:rPr>
      </w:pPr>
    </w:p>
    <w:p>
      <w:pPr>
        <w:spacing w:line="580" w:lineRule="exact"/>
        <w:rPr>
          <w:rFonts w:hint="eastAsia" w:ascii="仿宋" w:hAnsi="仿宋" w:eastAsia="仿宋" w:cs="仿宋"/>
          <w:b/>
          <w:bCs/>
          <w:sz w:val="32"/>
          <w:szCs w:val="32"/>
        </w:rPr>
      </w:pPr>
    </w:p>
    <w:p>
      <w:pPr>
        <w:spacing w:line="580" w:lineRule="exact"/>
        <w:rPr>
          <w:rFonts w:ascii="仿宋" w:hAnsi="仿宋" w:eastAsia="仿宋" w:cs="仿宋"/>
          <w:b/>
          <w:bCs/>
          <w:sz w:val="32"/>
          <w:szCs w:val="32"/>
        </w:rPr>
      </w:pPr>
      <w:r>
        <w:rPr>
          <w:rFonts w:hint="eastAsia" w:ascii="仿宋" w:hAnsi="仿宋" w:eastAsia="仿宋" w:cs="仿宋"/>
          <w:b/>
          <w:bCs/>
          <w:sz w:val="32"/>
          <w:szCs w:val="32"/>
        </w:rPr>
        <w:t>附件1.</w:t>
      </w:r>
    </w:p>
    <w:tbl>
      <w:tblPr>
        <w:tblStyle w:val="3"/>
        <w:tblpPr w:leftFromText="180" w:rightFromText="180" w:vertAnchor="text" w:horzAnchor="page" w:tblpX="1052" w:tblpY="110"/>
        <w:tblOverlap w:val="never"/>
        <w:tblW w:w="10200" w:type="dxa"/>
        <w:tblInd w:w="0" w:type="dxa"/>
        <w:tblLayout w:type="autofit"/>
        <w:tblCellMar>
          <w:top w:w="0" w:type="dxa"/>
          <w:left w:w="108" w:type="dxa"/>
          <w:bottom w:w="0" w:type="dxa"/>
          <w:right w:w="108" w:type="dxa"/>
        </w:tblCellMar>
      </w:tblPr>
      <w:tblGrid>
        <w:gridCol w:w="1124"/>
        <w:gridCol w:w="621"/>
        <w:gridCol w:w="546"/>
        <w:gridCol w:w="622"/>
        <w:gridCol w:w="578"/>
        <w:gridCol w:w="1234"/>
        <w:gridCol w:w="1071"/>
        <w:gridCol w:w="951"/>
        <w:gridCol w:w="1519"/>
        <w:gridCol w:w="1934"/>
      </w:tblGrid>
      <w:tr>
        <w:tblPrEx>
          <w:tblCellMar>
            <w:top w:w="0" w:type="dxa"/>
            <w:left w:w="108" w:type="dxa"/>
            <w:bottom w:w="0" w:type="dxa"/>
            <w:right w:w="108" w:type="dxa"/>
          </w:tblCellMar>
        </w:tblPrEx>
        <w:trPr>
          <w:trHeight w:val="1615" w:hRule="atLeast"/>
        </w:trPr>
        <w:tc>
          <w:tcPr>
            <w:tcW w:w="10200" w:type="dxa"/>
            <w:gridSpan w:val="10"/>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44"/>
                <w:szCs w:val="44"/>
              </w:rPr>
            </w:pPr>
            <w:r>
              <w:rPr>
                <w:rFonts w:hint="eastAsia" w:ascii="宋体" w:hAnsi="宋体" w:eastAsia="宋体" w:cs="宋体"/>
                <w:b/>
                <w:bCs/>
                <w:color w:val="000000"/>
                <w:kern w:val="0"/>
                <w:sz w:val="44"/>
                <w:szCs w:val="44"/>
              </w:rPr>
              <w:t>2021年巴里坤县总工会面向社会公开招聘编制外                      社会化工会工作人员职位表</w:t>
            </w:r>
          </w:p>
        </w:tc>
      </w:tr>
      <w:tr>
        <w:tblPrEx>
          <w:tblCellMar>
            <w:top w:w="0" w:type="dxa"/>
            <w:left w:w="108" w:type="dxa"/>
            <w:bottom w:w="0" w:type="dxa"/>
            <w:right w:w="108" w:type="dxa"/>
          </w:tblCellMar>
        </w:tblPrEx>
        <w:trPr>
          <w:trHeight w:val="392"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招聘岗位</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岗位代码</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招聘人数</w:t>
            </w:r>
          </w:p>
        </w:tc>
        <w:tc>
          <w:tcPr>
            <w:tcW w:w="79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岗位条件</w:t>
            </w:r>
          </w:p>
        </w:tc>
      </w:tr>
      <w:tr>
        <w:tblPrEx>
          <w:tblCellMar>
            <w:top w:w="0" w:type="dxa"/>
            <w:left w:w="108" w:type="dxa"/>
            <w:bottom w:w="0" w:type="dxa"/>
            <w:right w:w="108" w:type="dxa"/>
          </w:tblCellMar>
        </w:tblPrEx>
        <w:trPr>
          <w:trHeight w:val="782"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族别</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性别</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年龄</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学历</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专业</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户籍</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备注</w:t>
            </w:r>
          </w:p>
        </w:tc>
      </w:tr>
      <w:tr>
        <w:tblPrEx>
          <w:tblCellMar>
            <w:top w:w="0" w:type="dxa"/>
            <w:left w:w="108" w:type="dxa"/>
            <w:bottom w:w="0" w:type="dxa"/>
            <w:right w:w="108" w:type="dxa"/>
          </w:tblCellMar>
        </w:tblPrEx>
        <w:trPr>
          <w:trHeight w:val="1757"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社会化工会工作者</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不限</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不限</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35周岁及以下</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大专及以上</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不限（财务、法律优先）</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巴里坤户籍</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具有国家通用语言表达能力和熟练掌握各类办公软件，有一定的写作能力（有一年以上工作经历的优先）</w:t>
            </w:r>
          </w:p>
        </w:tc>
      </w:tr>
    </w:tbl>
    <w:p>
      <w:pPr>
        <w:spacing w:line="580" w:lineRule="exact"/>
        <w:rPr>
          <w:rFonts w:ascii="仿宋" w:hAnsi="仿宋" w:eastAsia="仿宋" w:cs="仿宋"/>
          <w:sz w:val="32"/>
          <w:szCs w:val="32"/>
        </w:rPr>
      </w:pPr>
    </w:p>
    <w:p>
      <w:pPr>
        <w:spacing w:line="580" w:lineRule="exact"/>
        <w:rPr>
          <w:rFonts w:ascii="仿宋" w:hAnsi="仿宋" w:eastAsia="仿宋" w:cs="仿宋"/>
          <w:sz w:val="32"/>
          <w:szCs w:val="3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b/>
          <w:bCs/>
          <w:sz w:val="42"/>
          <w:szCs w:val="42"/>
        </w:rPr>
      </w:pPr>
    </w:p>
    <w:p>
      <w:pPr>
        <w:spacing w:line="550" w:lineRule="exact"/>
        <w:jc w:val="center"/>
        <w:rPr>
          <w:rFonts w:ascii="方正小标宋简体" w:hAnsi="宋体" w:eastAsia="方正小标宋简体" w:cs="宋体"/>
          <w:bCs/>
          <w:kern w:val="0"/>
          <w:sz w:val="42"/>
          <w:szCs w:val="42"/>
        </w:rPr>
      </w:pPr>
      <w:r>
        <w:rPr>
          <w:rFonts w:hint="eastAsia" w:ascii="方正小标宋简体" w:hAnsi="宋体" w:eastAsia="方正小标宋简体"/>
          <w:b/>
          <w:bCs/>
          <w:sz w:val="42"/>
          <w:szCs w:val="42"/>
        </w:rPr>
        <w:t>2021年巴里坤县总工会招聘编制外社会化工会工作人员报名表</w:t>
      </w:r>
    </w:p>
    <w:tbl>
      <w:tblPr>
        <w:tblStyle w:val="3"/>
        <w:tblpPr w:leftFromText="180" w:rightFromText="180" w:vertAnchor="text" w:horzAnchor="page" w:tblpX="1333" w:tblpY="92"/>
        <w:tblOverlap w:val="never"/>
        <w:tblW w:w="0" w:type="auto"/>
        <w:tblInd w:w="0" w:type="dxa"/>
        <w:tblLayout w:type="fixed"/>
        <w:tblCellMar>
          <w:top w:w="0" w:type="dxa"/>
          <w:left w:w="108" w:type="dxa"/>
          <w:bottom w:w="0" w:type="dxa"/>
          <w:right w:w="108" w:type="dxa"/>
        </w:tblCellMar>
      </w:tblPr>
      <w:tblGrid>
        <w:gridCol w:w="1435"/>
        <w:gridCol w:w="1477"/>
        <w:gridCol w:w="1134"/>
        <w:gridCol w:w="142"/>
        <w:gridCol w:w="836"/>
        <w:gridCol w:w="1256"/>
        <w:gridCol w:w="1256"/>
        <w:gridCol w:w="1615"/>
      </w:tblGrid>
      <w:tr>
        <w:tblPrEx>
          <w:tblCellMar>
            <w:top w:w="0" w:type="dxa"/>
            <w:left w:w="108" w:type="dxa"/>
            <w:bottom w:w="0" w:type="dxa"/>
            <w:right w:w="108" w:type="dxa"/>
          </w:tblCellMar>
        </w:tblPrEx>
        <w:trPr>
          <w:trHeight w:val="624" w:hRule="exac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  名</w:t>
            </w: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性  别</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1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624" w:hRule="exac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  历</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族  别</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exac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毕业院校</w:t>
            </w:r>
          </w:p>
        </w:tc>
        <w:tc>
          <w:tcPr>
            <w:tcW w:w="3589"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所学专业</w:t>
            </w: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exac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毕业时间</w:t>
            </w: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  位</w:t>
            </w: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56" w:type="dxa"/>
            <w:vAlign w:val="center"/>
          </w:tcPr>
          <w:p>
            <w:pPr>
              <w:widowControl/>
              <w:jc w:val="center"/>
              <w:rPr>
                <w:rFonts w:ascii="宋体" w:hAnsi="宋体" w:cs="宋体"/>
                <w:kern w:val="0"/>
                <w:sz w:val="24"/>
              </w:rPr>
            </w:pPr>
            <w:r>
              <w:rPr>
                <w:rFonts w:hint="eastAsia" w:ascii="宋体" w:hAnsi="宋体" w:cs="宋体"/>
                <w:kern w:val="0"/>
                <w:sz w:val="24"/>
              </w:rPr>
              <w:t>岗位代码</w:t>
            </w:r>
          </w:p>
        </w:tc>
        <w:tc>
          <w:tcPr>
            <w:tcW w:w="125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6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exac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报考单位</w:t>
            </w: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身份证号码</w:t>
            </w:r>
          </w:p>
        </w:tc>
        <w:tc>
          <w:tcPr>
            <w:tcW w:w="2234"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　</w:t>
            </w:r>
          </w:p>
        </w:tc>
        <w:tc>
          <w:tcPr>
            <w:tcW w:w="125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cs="宋体"/>
                <w:kern w:val="0"/>
                <w:sz w:val="24"/>
              </w:rPr>
              <w:t>联系电话</w:t>
            </w:r>
          </w:p>
        </w:tc>
        <w:tc>
          <w:tcPr>
            <w:tcW w:w="1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4" w:hRule="exact"/>
        </w:trPr>
        <w:tc>
          <w:tcPr>
            <w:tcW w:w="14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cs="宋体"/>
                <w:kern w:val="0"/>
                <w:sz w:val="24"/>
              </w:rPr>
              <w:t>家庭住址</w:t>
            </w:r>
          </w:p>
        </w:tc>
        <w:tc>
          <w:tcPr>
            <w:tcW w:w="771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0" w:hRule="atLeast"/>
        </w:trPr>
        <w:tc>
          <w:tcPr>
            <w:tcW w:w="1435"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家庭主要</w:t>
            </w:r>
          </w:p>
          <w:p>
            <w:pPr>
              <w:widowControl/>
              <w:jc w:val="center"/>
              <w:rPr>
                <w:rFonts w:ascii="宋体" w:hAnsi="宋体" w:cs="宋体"/>
                <w:kern w:val="0"/>
                <w:sz w:val="24"/>
              </w:rPr>
            </w:pPr>
            <w:r>
              <w:rPr>
                <w:rFonts w:hint="eastAsia" w:ascii="宋体" w:hAnsi="宋体" w:cs="宋体"/>
                <w:kern w:val="0"/>
                <w:sz w:val="24"/>
              </w:rPr>
              <w:t>成员情况</w:t>
            </w:r>
          </w:p>
          <w:p>
            <w:pPr>
              <w:widowControl/>
              <w:jc w:val="center"/>
              <w:rPr>
                <w:rFonts w:ascii="宋体" w:hAnsi="宋体" w:cs="宋体"/>
                <w:kern w:val="0"/>
                <w:sz w:val="24"/>
              </w:rPr>
            </w:pPr>
          </w:p>
          <w:p>
            <w:pPr>
              <w:rPr>
                <w:rFonts w:ascii="宋体" w:hAnsi="宋体" w:cs="宋体"/>
                <w:kern w:val="0"/>
                <w:sz w:val="24"/>
              </w:rPr>
            </w:pPr>
          </w:p>
        </w:tc>
        <w:tc>
          <w:tcPr>
            <w:tcW w:w="147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  名</w:t>
            </w:r>
          </w:p>
        </w:tc>
        <w:tc>
          <w:tcPr>
            <w:tcW w:w="1134"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与本人</w:t>
            </w:r>
          </w:p>
          <w:p>
            <w:pPr>
              <w:widowControl/>
              <w:jc w:val="center"/>
              <w:rPr>
                <w:rFonts w:ascii="宋体" w:hAnsi="宋体" w:cs="宋体"/>
                <w:kern w:val="0"/>
                <w:sz w:val="24"/>
              </w:rPr>
            </w:pPr>
            <w:r>
              <w:rPr>
                <w:rFonts w:hint="eastAsia" w:ascii="宋体" w:hAnsi="宋体" w:cs="宋体"/>
                <w:kern w:val="0"/>
                <w:sz w:val="24"/>
              </w:rPr>
              <w:t>关  系</w:t>
            </w:r>
          </w:p>
        </w:tc>
        <w:tc>
          <w:tcPr>
            <w:tcW w:w="349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spacing w:val="-8"/>
                <w:kern w:val="0"/>
                <w:sz w:val="24"/>
              </w:rPr>
              <w:t>工作单位及</w:t>
            </w:r>
            <w:r>
              <w:rPr>
                <w:rFonts w:hint="eastAsia" w:ascii="宋体" w:hAnsi="宋体" w:cs="宋体"/>
                <w:kern w:val="0"/>
                <w:sz w:val="24"/>
              </w:rPr>
              <w:t>职务</w:t>
            </w:r>
          </w:p>
        </w:tc>
        <w:tc>
          <w:tcPr>
            <w:tcW w:w="1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政治面貌</w:t>
            </w:r>
          </w:p>
        </w:tc>
      </w:tr>
      <w:tr>
        <w:tblPrEx>
          <w:tblCellMar>
            <w:top w:w="0" w:type="dxa"/>
            <w:left w:w="108" w:type="dxa"/>
            <w:bottom w:w="0" w:type="dxa"/>
            <w:right w:w="108" w:type="dxa"/>
          </w:tblCellMar>
        </w:tblPrEx>
        <w:trPr>
          <w:trHeight w:val="510" w:hRule="exact"/>
        </w:trPr>
        <w:tc>
          <w:tcPr>
            <w:tcW w:w="1435" w:type="dxa"/>
            <w:vMerge w:val="continue"/>
            <w:tcBorders>
              <w:left w:val="single" w:color="auto" w:sz="4" w:space="0"/>
              <w:right w:val="single" w:color="auto" w:sz="4" w:space="0"/>
            </w:tcBorders>
            <w:vAlign w:val="center"/>
          </w:tcPr>
          <w:p>
            <w:pPr>
              <w:rPr>
                <w:rFonts w:ascii="宋体" w:hAnsi="宋体" w:cs="宋体"/>
                <w:kern w:val="0"/>
                <w:sz w:val="24"/>
              </w:rPr>
            </w:pPr>
          </w:p>
        </w:tc>
        <w:tc>
          <w:tcPr>
            <w:tcW w:w="14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9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exact"/>
        </w:trPr>
        <w:tc>
          <w:tcPr>
            <w:tcW w:w="1435" w:type="dxa"/>
            <w:vMerge w:val="continue"/>
            <w:tcBorders>
              <w:left w:val="single" w:color="auto" w:sz="4" w:space="0"/>
              <w:right w:val="single" w:color="auto" w:sz="4" w:space="0"/>
            </w:tcBorders>
            <w:vAlign w:val="center"/>
          </w:tcPr>
          <w:p>
            <w:pPr>
              <w:rPr>
                <w:rFonts w:ascii="宋体" w:hAnsi="宋体" w:cs="宋体"/>
                <w:kern w:val="0"/>
                <w:sz w:val="24"/>
              </w:rPr>
            </w:pPr>
          </w:p>
        </w:tc>
        <w:tc>
          <w:tcPr>
            <w:tcW w:w="14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49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exact"/>
        </w:trPr>
        <w:tc>
          <w:tcPr>
            <w:tcW w:w="1435" w:type="dxa"/>
            <w:vMerge w:val="continue"/>
            <w:tcBorders>
              <w:left w:val="single" w:color="auto" w:sz="4" w:space="0"/>
              <w:right w:val="single" w:color="auto" w:sz="4" w:space="0"/>
            </w:tcBorders>
            <w:vAlign w:val="center"/>
          </w:tcPr>
          <w:p>
            <w:pPr>
              <w:rPr>
                <w:rFonts w:ascii="宋体" w:hAnsi="宋体" w:cs="宋体"/>
                <w:kern w:val="0"/>
                <w:sz w:val="24"/>
              </w:rPr>
            </w:pPr>
          </w:p>
        </w:tc>
        <w:tc>
          <w:tcPr>
            <w:tcW w:w="14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349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61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exact"/>
        </w:trPr>
        <w:tc>
          <w:tcPr>
            <w:tcW w:w="1435" w:type="dxa"/>
            <w:vMerge w:val="continue"/>
            <w:tcBorders>
              <w:left w:val="single" w:color="auto" w:sz="4" w:space="0"/>
              <w:right w:val="single" w:color="auto" w:sz="4" w:space="0"/>
            </w:tcBorders>
            <w:vAlign w:val="center"/>
          </w:tcPr>
          <w:p>
            <w:pPr>
              <w:rPr>
                <w:rFonts w:ascii="宋体" w:hAnsi="宋体" w:cs="宋体"/>
                <w:kern w:val="0"/>
                <w:sz w:val="24"/>
              </w:rPr>
            </w:pPr>
          </w:p>
        </w:tc>
        <w:tc>
          <w:tcPr>
            <w:tcW w:w="147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349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61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510" w:hRule="exact"/>
        </w:trPr>
        <w:tc>
          <w:tcPr>
            <w:tcW w:w="1435" w:type="dxa"/>
            <w:vMerge w:val="continue"/>
            <w:tcBorders>
              <w:left w:val="single" w:color="auto" w:sz="4" w:space="0"/>
              <w:bottom w:val="single" w:color="auto" w:sz="4" w:space="0"/>
              <w:right w:val="single" w:color="auto" w:sz="4" w:space="0"/>
            </w:tcBorders>
            <w:vAlign w:val="center"/>
          </w:tcPr>
          <w:p>
            <w:pPr>
              <w:rPr>
                <w:rFonts w:ascii="宋体" w:hAnsi="宋体" w:cs="宋体"/>
                <w:kern w:val="0"/>
                <w:sz w:val="24"/>
              </w:rPr>
            </w:pPr>
          </w:p>
        </w:tc>
        <w:tc>
          <w:tcPr>
            <w:tcW w:w="147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349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615"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3055" w:hRule="atLeast"/>
        </w:trPr>
        <w:tc>
          <w:tcPr>
            <w:tcW w:w="14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  习</w:t>
            </w:r>
          </w:p>
          <w:p>
            <w:pPr>
              <w:widowControl/>
              <w:jc w:val="center"/>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（工  作）</w:t>
            </w:r>
          </w:p>
          <w:p>
            <w:pPr>
              <w:widowControl/>
              <w:rPr>
                <w:rFonts w:ascii="宋体" w:hAnsi="宋体" w:cs="宋体"/>
                <w:kern w:val="0"/>
                <w:sz w:val="24"/>
              </w:rPr>
            </w:pPr>
          </w:p>
          <w:p>
            <w:pPr>
              <w:rPr>
                <w:rFonts w:ascii="宋体" w:hAnsi="宋体" w:cs="宋体"/>
                <w:kern w:val="0"/>
                <w:sz w:val="24"/>
              </w:rPr>
            </w:pPr>
            <w:r>
              <w:rPr>
                <w:rFonts w:hint="eastAsia" w:ascii="宋体" w:hAnsi="宋体" w:cs="宋体"/>
                <w:kern w:val="0"/>
                <w:sz w:val="24"/>
              </w:rPr>
              <w:t xml:space="preserve">  简  历</w:t>
            </w:r>
          </w:p>
        </w:tc>
        <w:tc>
          <w:tcPr>
            <w:tcW w:w="7716" w:type="dxa"/>
            <w:gridSpan w:val="7"/>
            <w:tcBorders>
              <w:top w:val="single" w:color="auto" w:sz="4" w:space="0"/>
              <w:left w:val="nil"/>
              <w:bottom w:val="single" w:color="auto" w:sz="4" w:space="0"/>
              <w:right w:val="single" w:color="000000"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1184" w:hRule="atLeast"/>
        </w:trP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cs="宋体"/>
                <w:kern w:val="0"/>
                <w:sz w:val="24"/>
              </w:rPr>
              <w:t>备注</w:t>
            </w:r>
          </w:p>
        </w:tc>
        <w:tc>
          <w:tcPr>
            <w:tcW w:w="7716" w:type="dxa"/>
            <w:gridSpan w:val="7"/>
            <w:tcBorders>
              <w:top w:val="single" w:color="auto" w:sz="4" w:space="0"/>
              <w:left w:val="nil"/>
              <w:bottom w:val="single" w:color="auto" w:sz="4" w:space="0"/>
              <w:right w:val="single" w:color="000000" w:sz="4" w:space="0"/>
            </w:tcBorders>
            <w:vAlign w:val="center"/>
          </w:tcPr>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cs="宋体"/>
                <w:kern w:val="0"/>
                <w:sz w:val="24"/>
              </w:rPr>
            </w:pPr>
          </w:p>
          <w:p>
            <w:pPr>
              <w:jc w:val="center"/>
              <w:rPr>
                <w:rFonts w:ascii="宋体" w:hAnsi="宋体" w:eastAsia="宋体" w:cs="宋体"/>
                <w:kern w:val="0"/>
                <w:sz w:val="24"/>
              </w:rPr>
            </w:pPr>
            <w:r>
              <w:rPr>
                <w:rFonts w:hint="eastAsia" w:ascii="宋体" w:hAnsi="宋体" w:cs="宋体"/>
                <w:kern w:val="0"/>
                <w:sz w:val="24"/>
              </w:rPr>
              <w:t xml:space="preserve">                      审核：</w:t>
            </w:r>
          </w:p>
        </w:tc>
      </w:tr>
    </w:tbl>
    <w:p>
      <w:pPr>
        <w:spacing w:line="240" w:lineRule="exact"/>
        <w:ind w:left="1277" w:hanging="1276" w:hangingChars="399"/>
        <w:jc w:val="center"/>
        <w:rPr>
          <w:rFonts w:ascii="方正小标宋_GBK" w:eastAsia="方正小标宋_GBK"/>
          <w:sz w:val="32"/>
          <w:szCs w:val="32"/>
        </w:rPr>
      </w:pPr>
    </w:p>
    <w:p>
      <w:pPr>
        <w:spacing w:line="550" w:lineRule="exact"/>
        <w:jc w:val="center"/>
        <w:rPr>
          <w:rFonts w:ascii="方正小标宋简体" w:hAnsi="宋体" w:eastAsia="方正小标宋简体" w:cs="宋体"/>
          <w:bCs/>
          <w:kern w:val="0"/>
          <w:sz w:val="42"/>
          <w:szCs w:val="42"/>
        </w:rPr>
      </w:pPr>
      <w:r>
        <w:rPr>
          <w:rFonts w:hint="eastAsia" w:ascii="方正小标宋简体" w:hAnsi="宋体" w:eastAsia="方正小标宋简体" w:cs="Times New Roman"/>
          <w:b/>
          <w:bCs/>
          <w:sz w:val="42"/>
          <w:szCs w:val="42"/>
        </w:rPr>
        <w:t>2021年巴里坤县总工会招聘编制外社会化工会工作人员政审表</w:t>
      </w:r>
    </w:p>
    <w:tbl>
      <w:tblPr>
        <w:tblStyle w:val="3"/>
        <w:tblpPr w:leftFromText="180" w:rightFromText="180" w:vertAnchor="text" w:horzAnchor="page" w:tblpX="1585" w:tblpY="257"/>
        <w:tblOverlap w:val="never"/>
        <w:tblW w:w="9178" w:type="dxa"/>
        <w:tblInd w:w="0" w:type="dxa"/>
        <w:tblLayout w:type="fixed"/>
        <w:tblCellMar>
          <w:top w:w="0" w:type="dxa"/>
          <w:left w:w="108" w:type="dxa"/>
          <w:bottom w:w="0" w:type="dxa"/>
          <w:right w:w="108" w:type="dxa"/>
        </w:tblCellMar>
      </w:tblPr>
      <w:tblGrid>
        <w:gridCol w:w="1440"/>
        <w:gridCol w:w="1481"/>
        <w:gridCol w:w="1137"/>
        <w:gridCol w:w="143"/>
        <w:gridCol w:w="838"/>
        <w:gridCol w:w="1259"/>
        <w:gridCol w:w="1259"/>
        <w:gridCol w:w="1621"/>
      </w:tblGrid>
      <w:tr>
        <w:tblPrEx>
          <w:tblCellMar>
            <w:top w:w="0" w:type="dxa"/>
            <w:left w:w="108" w:type="dxa"/>
            <w:bottom w:w="0" w:type="dxa"/>
            <w:right w:w="108" w:type="dxa"/>
          </w:tblCellMar>
        </w:tblPrEx>
        <w:trPr>
          <w:trHeight w:val="624" w:hRule="exac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姓  名</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性  别</w:t>
            </w:r>
          </w:p>
        </w:tc>
        <w:tc>
          <w:tcPr>
            <w:tcW w:w="8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族  别</w:t>
            </w:r>
          </w:p>
        </w:tc>
        <w:tc>
          <w:tcPr>
            <w:tcW w:w="12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照片</w:t>
            </w:r>
          </w:p>
        </w:tc>
      </w:tr>
      <w:tr>
        <w:tblPrEx>
          <w:tblCellMar>
            <w:top w:w="0" w:type="dxa"/>
            <w:left w:w="108" w:type="dxa"/>
            <w:bottom w:w="0" w:type="dxa"/>
            <w:right w:w="108" w:type="dxa"/>
          </w:tblCellMar>
        </w:tblPrEx>
        <w:trPr>
          <w:trHeight w:val="624" w:hRule="exac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学  历</w:t>
            </w:r>
          </w:p>
        </w:tc>
        <w:tc>
          <w:tcPr>
            <w:tcW w:w="148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8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出生年月</w:t>
            </w:r>
          </w:p>
        </w:tc>
        <w:tc>
          <w:tcPr>
            <w:tcW w:w="83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政治面貌</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624" w:hRule="exac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毕业院校</w:t>
            </w:r>
          </w:p>
        </w:tc>
        <w:tc>
          <w:tcPr>
            <w:tcW w:w="3599"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所学专业</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624" w:hRule="exac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毕业时间</w:t>
            </w:r>
          </w:p>
        </w:tc>
        <w:tc>
          <w:tcPr>
            <w:tcW w:w="148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婚  否</w:t>
            </w:r>
          </w:p>
        </w:tc>
        <w:tc>
          <w:tcPr>
            <w:tcW w:w="98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vAlign w:val="center"/>
          </w:tcPr>
          <w:p>
            <w:pPr>
              <w:widowControl/>
              <w:jc w:val="center"/>
              <w:rPr>
                <w:rFonts w:ascii="宋体" w:hAnsi="宋体" w:eastAsia="宋体" w:cs="宋体"/>
                <w:kern w:val="0"/>
                <w:sz w:val="24"/>
              </w:rPr>
            </w:pPr>
            <w:r>
              <w:rPr>
                <w:rFonts w:hint="eastAsia" w:ascii="宋体" w:hAnsi="宋体" w:eastAsia="宋体" w:cs="宋体"/>
                <w:kern w:val="0"/>
                <w:sz w:val="24"/>
              </w:rPr>
              <w:t>学  位</w:t>
            </w:r>
          </w:p>
        </w:tc>
        <w:tc>
          <w:tcPr>
            <w:tcW w:w="12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847" w:hRule="exac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报考单位</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身份证号码</w:t>
            </w:r>
          </w:p>
        </w:tc>
        <w:tc>
          <w:tcPr>
            <w:tcW w:w="2240"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岗位代码</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34" w:hRule="atLeast"/>
        </w:trPr>
        <w:tc>
          <w:tcPr>
            <w:tcW w:w="1440"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家庭主要</w:t>
            </w:r>
          </w:p>
          <w:p>
            <w:pPr>
              <w:widowControl/>
              <w:jc w:val="center"/>
              <w:rPr>
                <w:rFonts w:ascii="宋体" w:hAnsi="宋体" w:eastAsia="宋体" w:cs="宋体"/>
                <w:kern w:val="0"/>
                <w:sz w:val="24"/>
              </w:rPr>
            </w:pPr>
            <w:r>
              <w:rPr>
                <w:rFonts w:hint="eastAsia" w:ascii="宋体" w:hAnsi="宋体" w:eastAsia="宋体" w:cs="宋体"/>
                <w:kern w:val="0"/>
                <w:sz w:val="24"/>
              </w:rPr>
              <w:t>成员情况</w:t>
            </w:r>
          </w:p>
          <w:p>
            <w:pPr>
              <w:widowControl/>
              <w:jc w:val="center"/>
              <w:rPr>
                <w:rFonts w:ascii="宋体" w:hAnsi="宋体" w:eastAsia="宋体" w:cs="宋体"/>
                <w:kern w:val="0"/>
                <w:sz w:val="24"/>
              </w:rPr>
            </w:pPr>
          </w:p>
          <w:p>
            <w:pPr>
              <w:rPr>
                <w:rFonts w:ascii="宋体" w:hAnsi="宋体" w:eastAsia="宋体" w:cs="宋体"/>
                <w:kern w:val="0"/>
                <w:sz w:val="24"/>
              </w:rPr>
            </w:pPr>
          </w:p>
        </w:tc>
        <w:tc>
          <w:tcPr>
            <w:tcW w:w="148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姓  名</w:t>
            </w:r>
          </w:p>
        </w:tc>
        <w:tc>
          <w:tcPr>
            <w:tcW w:w="1137" w:type="dxa"/>
            <w:tcBorders>
              <w:top w:val="nil"/>
              <w:left w:val="nil"/>
              <w:bottom w:val="single" w:color="auto" w:sz="4" w:space="0"/>
              <w:right w:val="nil"/>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与本人</w:t>
            </w:r>
          </w:p>
          <w:p>
            <w:pPr>
              <w:widowControl/>
              <w:jc w:val="center"/>
              <w:rPr>
                <w:rFonts w:ascii="宋体" w:hAnsi="宋体" w:eastAsia="宋体" w:cs="宋体"/>
                <w:kern w:val="0"/>
                <w:sz w:val="24"/>
              </w:rPr>
            </w:pPr>
            <w:r>
              <w:rPr>
                <w:rFonts w:hint="eastAsia" w:ascii="宋体" w:hAnsi="宋体" w:eastAsia="宋体" w:cs="宋体"/>
                <w:kern w:val="0"/>
                <w:sz w:val="24"/>
              </w:rPr>
              <w:t>关  系</w:t>
            </w:r>
          </w:p>
        </w:tc>
        <w:tc>
          <w:tcPr>
            <w:tcW w:w="224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身份证号码</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spacing w:val="-8"/>
                <w:kern w:val="0"/>
                <w:sz w:val="24"/>
              </w:rPr>
              <w:t>工作单位及</w:t>
            </w:r>
            <w:r>
              <w:rPr>
                <w:rFonts w:hint="eastAsia" w:ascii="宋体" w:hAnsi="宋体" w:eastAsia="宋体" w:cs="宋体"/>
                <w:kern w:val="0"/>
                <w:sz w:val="24"/>
              </w:rPr>
              <w:t>职务</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政治面貌</w:t>
            </w:r>
          </w:p>
        </w:tc>
      </w:tr>
      <w:tr>
        <w:tblPrEx>
          <w:tblCellMar>
            <w:top w:w="0" w:type="dxa"/>
            <w:left w:w="108" w:type="dxa"/>
            <w:bottom w:w="0" w:type="dxa"/>
            <w:right w:w="108" w:type="dxa"/>
          </w:tblCellMar>
        </w:tblPrEx>
        <w:trPr>
          <w:trHeight w:val="864" w:hRule="exact"/>
        </w:trPr>
        <w:tc>
          <w:tcPr>
            <w:tcW w:w="1440"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148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13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24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742" w:hRule="exact"/>
        </w:trPr>
        <w:tc>
          <w:tcPr>
            <w:tcW w:w="1440"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148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13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24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786" w:hRule="exact"/>
        </w:trPr>
        <w:tc>
          <w:tcPr>
            <w:tcW w:w="1440"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1481"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113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224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25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886" w:hRule="exact"/>
        </w:trPr>
        <w:tc>
          <w:tcPr>
            <w:tcW w:w="1440"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22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620"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052" w:hRule="exact"/>
        </w:trPr>
        <w:tc>
          <w:tcPr>
            <w:tcW w:w="1440" w:type="dxa"/>
            <w:vMerge w:val="continue"/>
            <w:tcBorders>
              <w:left w:val="single" w:color="auto" w:sz="4" w:space="0"/>
              <w:right w:val="single" w:color="auto" w:sz="4" w:space="0"/>
            </w:tcBorders>
            <w:vAlign w:val="center"/>
          </w:tcPr>
          <w:p>
            <w:pPr>
              <w:rPr>
                <w:rFonts w:ascii="宋体" w:hAnsi="宋体" w:eastAsia="宋体" w:cs="宋体"/>
                <w:kern w:val="0"/>
                <w:sz w:val="24"/>
              </w:rPr>
            </w:pPr>
          </w:p>
        </w:tc>
        <w:tc>
          <w:tcPr>
            <w:tcW w:w="148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22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620"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kern w:val="0"/>
                <w:sz w:val="24"/>
              </w:rPr>
            </w:pPr>
          </w:p>
        </w:tc>
      </w:tr>
      <w:tr>
        <w:tblPrEx>
          <w:tblCellMar>
            <w:top w:w="0" w:type="dxa"/>
            <w:left w:w="108" w:type="dxa"/>
            <w:bottom w:w="0" w:type="dxa"/>
            <w:right w:w="108" w:type="dxa"/>
          </w:tblCellMar>
        </w:tblPrEx>
        <w:trPr>
          <w:trHeight w:val="1122" w:hRule="exact"/>
        </w:trPr>
        <w:tc>
          <w:tcPr>
            <w:tcW w:w="1440" w:type="dxa"/>
            <w:vMerge w:val="continue"/>
            <w:tcBorders>
              <w:left w:val="single" w:color="auto" w:sz="4" w:space="0"/>
              <w:bottom w:val="single" w:color="auto" w:sz="4" w:space="0"/>
              <w:right w:val="single" w:color="auto" w:sz="4" w:space="0"/>
            </w:tcBorders>
            <w:vAlign w:val="center"/>
          </w:tcPr>
          <w:p>
            <w:pPr>
              <w:rPr>
                <w:rFonts w:ascii="宋体" w:hAnsi="宋体" w:eastAsia="宋体" w:cs="宋体"/>
                <w:kern w:val="0"/>
                <w:sz w:val="24"/>
              </w:rPr>
            </w:pPr>
          </w:p>
        </w:tc>
        <w:tc>
          <w:tcPr>
            <w:tcW w:w="148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22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rPr>
            </w:pPr>
          </w:p>
        </w:tc>
        <w:tc>
          <w:tcPr>
            <w:tcW w:w="1620"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cs="宋体"/>
                <w:kern w:val="0"/>
                <w:sz w:val="24"/>
              </w:rPr>
            </w:pPr>
          </w:p>
        </w:tc>
      </w:tr>
      <w:tr>
        <w:tblPrEx>
          <w:tblCellMar>
            <w:top w:w="0" w:type="dxa"/>
            <w:left w:w="108" w:type="dxa"/>
            <w:bottom w:w="0" w:type="dxa"/>
            <w:right w:w="108" w:type="dxa"/>
          </w:tblCellMar>
        </w:tblPrEx>
        <w:trPr>
          <w:trHeight w:val="58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学  习</w:t>
            </w:r>
          </w:p>
          <w:p>
            <w:pPr>
              <w:widowControl/>
              <w:jc w:val="center"/>
              <w:rPr>
                <w:rFonts w:ascii="宋体" w:hAnsi="宋体" w:eastAsia="宋体" w:cs="宋体"/>
                <w:kern w:val="0"/>
                <w:sz w:val="24"/>
              </w:rPr>
            </w:pPr>
          </w:p>
          <w:p>
            <w:pPr>
              <w:widowControl/>
              <w:rPr>
                <w:rFonts w:ascii="宋体" w:hAnsi="宋体" w:eastAsia="宋体" w:cs="宋体"/>
                <w:kern w:val="0"/>
                <w:sz w:val="24"/>
              </w:rPr>
            </w:pPr>
            <w:r>
              <w:rPr>
                <w:rFonts w:hint="eastAsia" w:ascii="宋体" w:hAnsi="宋体" w:eastAsia="宋体" w:cs="宋体"/>
                <w:kern w:val="0"/>
                <w:sz w:val="24"/>
              </w:rPr>
              <w:t>（工  作）</w:t>
            </w:r>
          </w:p>
          <w:p>
            <w:pPr>
              <w:widowControl/>
              <w:rPr>
                <w:rFonts w:ascii="宋体" w:hAnsi="宋体" w:eastAsia="宋体" w:cs="宋体"/>
                <w:kern w:val="0"/>
                <w:sz w:val="24"/>
              </w:rPr>
            </w:pPr>
          </w:p>
          <w:p>
            <w:pPr>
              <w:rPr>
                <w:rFonts w:ascii="宋体" w:hAnsi="宋体" w:eastAsia="宋体" w:cs="宋体"/>
                <w:kern w:val="0"/>
                <w:sz w:val="24"/>
              </w:rPr>
            </w:pPr>
            <w:r>
              <w:rPr>
                <w:rFonts w:hint="eastAsia" w:ascii="宋体" w:hAnsi="宋体" w:eastAsia="宋体" w:cs="宋体"/>
                <w:kern w:val="0"/>
                <w:sz w:val="24"/>
              </w:rPr>
              <w:t xml:space="preserve">  简  历</w:t>
            </w:r>
          </w:p>
        </w:tc>
        <w:tc>
          <w:tcPr>
            <w:tcW w:w="7738" w:type="dxa"/>
            <w:gridSpan w:val="7"/>
            <w:tcBorders>
              <w:top w:val="single" w:color="auto" w:sz="4" w:space="0"/>
              <w:left w:val="nil"/>
              <w:bottom w:val="single" w:color="auto" w:sz="4" w:space="0"/>
              <w:right w:val="single" w:color="000000" w:sz="4" w:space="0"/>
            </w:tcBorders>
            <w:vAlign w:val="center"/>
          </w:tcPr>
          <w:p>
            <w:pPr>
              <w:jc w:val="center"/>
              <w:rPr>
                <w:rFonts w:ascii="宋体" w:hAnsi="宋体" w:eastAsia="宋体" w:cs="宋体"/>
                <w:kern w:val="0"/>
                <w:sz w:val="24"/>
              </w:rPr>
            </w:pPr>
          </w:p>
        </w:tc>
      </w:tr>
      <w:tr>
        <w:tblPrEx>
          <w:tblCellMar>
            <w:top w:w="0" w:type="dxa"/>
            <w:left w:w="108" w:type="dxa"/>
            <w:bottom w:w="0" w:type="dxa"/>
            <w:right w:w="108" w:type="dxa"/>
          </w:tblCellMar>
        </w:tblPrEx>
        <w:trPr>
          <w:trHeight w:val="1481"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奖  惩</w:t>
            </w:r>
          </w:p>
          <w:p>
            <w:pPr>
              <w:widowControl/>
              <w:jc w:val="center"/>
              <w:rPr>
                <w:rFonts w:ascii="宋体" w:hAnsi="宋体" w:eastAsia="宋体" w:cs="宋体"/>
                <w:kern w:val="0"/>
                <w:sz w:val="24"/>
              </w:rPr>
            </w:pPr>
          </w:p>
          <w:p>
            <w:pPr>
              <w:widowControl/>
              <w:jc w:val="center"/>
              <w:rPr>
                <w:rFonts w:ascii="宋体" w:hAnsi="宋体" w:eastAsia="宋体" w:cs="宋体"/>
                <w:kern w:val="0"/>
                <w:sz w:val="24"/>
              </w:rPr>
            </w:pPr>
            <w:r>
              <w:rPr>
                <w:rFonts w:hint="eastAsia" w:ascii="宋体" w:hAnsi="宋体" w:eastAsia="宋体" w:cs="宋体"/>
                <w:kern w:val="0"/>
                <w:sz w:val="24"/>
              </w:rPr>
              <w:t>情  况</w:t>
            </w:r>
          </w:p>
        </w:tc>
        <w:tc>
          <w:tcPr>
            <w:tcW w:w="7738" w:type="dxa"/>
            <w:gridSpan w:val="7"/>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413"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户口所在地派出所意见</w:t>
            </w:r>
          </w:p>
        </w:tc>
        <w:tc>
          <w:tcPr>
            <w:tcW w:w="7738" w:type="dxa"/>
            <w:gridSpan w:val="7"/>
            <w:tcBorders>
              <w:top w:val="nil"/>
              <w:left w:val="nil"/>
              <w:bottom w:val="single" w:color="auto" w:sz="4" w:space="0"/>
              <w:right w:val="single" w:color="000000" w:sz="4" w:space="0"/>
            </w:tcBorders>
            <w:vAlign w:val="bottom"/>
          </w:tcPr>
          <w:p>
            <w:pPr>
              <w:widowControl/>
              <w:jc w:val="center"/>
              <w:rPr>
                <w:rFonts w:ascii="宋体" w:hAnsi="宋体" w:eastAsia="宋体" w:cs="宋体"/>
                <w:kern w:val="0"/>
                <w:sz w:val="24"/>
              </w:rPr>
            </w:pPr>
            <w:r>
              <w:rPr>
                <w:rFonts w:hint="eastAsia" w:ascii="宋体" w:hAnsi="宋体" w:eastAsia="宋体" w:cs="宋体"/>
                <w:kern w:val="0"/>
                <w:sz w:val="24"/>
              </w:rPr>
              <w:t>负责人（签名）：　         单位（盖章）        年   月   日</w:t>
            </w:r>
          </w:p>
        </w:tc>
      </w:tr>
      <w:tr>
        <w:tblPrEx>
          <w:tblCellMar>
            <w:top w:w="0" w:type="dxa"/>
            <w:left w:w="108" w:type="dxa"/>
            <w:bottom w:w="0" w:type="dxa"/>
            <w:right w:w="108" w:type="dxa"/>
          </w:tblCellMar>
        </w:tblPrEx>
        <w:trPr>
          <w:trHeight w:val="2166"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用  人</w:t>
            </w:r>
          </w:p>
          <w:p>
            <w:pPr>
              <w:widowControl/>
              <w:jc w:val="center"/>
              <w:rPr>
                <w:rFonts w:ascii="宋体" w:hAnsi="宋体" w:eastAsia="宋体" w:cs="宋体"/>
                <w:kern w:val="0"/>
                <w:sz w:val="24"/>
              </w:rPr>
            </w:pPr>
            <w:r>
              <w:rPr>
                <w:rFonts w:hint="eastAsia" w:ascii="宋体" w:hAnsi="宋体" w:eastAsia="宋体" w:cs="宋体"/>
                <w:kern w:val="0"/>
                <w:sz w:val="24"/>
              </w:rPr>
              <w:t>单  位</w:t>
            </w:r>
          </w:p>
          <w:p>
            <w:pPr>
              <w:widowControl/>
              <w:jc w:val="center"/>
              <w:rPr>
                <w:rFonts w:ascii="宋体" w:hAnsi="宋体" w:eastAsia="宋体" w:cs="宋体"/>
                <w:kern w:val="0"/>
                <w:sz w:val="24"/>
              </w:rPr>
            </w:pPr>
            <w:r>
              <w:rPr>
                <w:rFonts w:hint="eastAsia" w:ascii="宋体" w:hAnsi="宋体" w:eastAsia="宋体" w:cs="宋体"/>
                <w:kern w:val="0"/>
                <w:sz w:val="24"/>
              </w:rPr>
              <w:t>意  见</w:t>
            </w:r>
          </w:p>
        </w:tc>
        <w:tc>
          <w:tcPr>
            <w:tcW w:w="7738" w:type="dxa"/>
            <w:gridSpan w:val="7"/>
            <w:tcBorders>
              <w:top w:val="nil"/>
              <w:left w:val="nil"/>
              <w:bottom w:val="single" w:color="auto" w:sz="4" w:space="0"/>
              <w:right w:val="single" w:color="000000" w:sz="4" w:space="0"/>
            </w:tcBorders>
            <w:vAlign w:val="bottom"/>
          </w:tcPr>
          <w:p>
            <w:pPr>
              <w:widowControl/>
              <w:jc w:val="center"/>
              <w:rPr>
                <w:rFonts w:ascii="宋体" w:hAnsi="宋体" w:eastAsia="宋体" w:cs="宋体"/>
                <w:kern w:val="0"/>
                <w:sz w:val="24"/>
              </w:rPr>
            </w:pPr>
            <w:r>
              <w:rPr>
                <w:rFonts w:hint="eastAsia" w:ascii="宋体" w:hAnsi="宋体" w:eastAsia="宋体" w:cs="宋体"/>
                <w:kern w:val="0"/>
                <w:sz w:val="24"/>
              </w:rPr>
              <w:t>负责人（签名）：　         单位（盖章）        年   月   日</w:t>
            </w:r>
          </w:p>
        </w:tc>
      </w:tr>
      <w:tr>
        <w:tblPrEx>
          <w:tblCellMar>
            <w:top w:w="0" w:type="dxa"/>
            <w:left w:w="108" w:type="dxa"/>
            <w:bottom w:w="0" w:type="dxa"/>
            <w:right w:w="108" w:type="dxa"/>
          </w:tblCellMar>
        </w:tblPrEx>
        <w:trPr>
          <w:trHeight w:val="767" w:hRule="atLeast"/>
        </w:trPr>
        <w:tc>
          <w:tcPr>
            <w:tcW w:w="144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备  注</w:t>
            </w:r>
          </w:p>
        </w:tc>
        <w:tc>
          <w:tcPr>
            <w:tcW w:w="7738" w:type="dxa"/>
            <w:gridSpan w:val="7"/>
            <w:tcBorders>
              <w:top w:val="single" w:color="auto" w:sz="4" w:space="0"/>
              <w:left w:val="nil"/>
              <w:bottom w:val="single" w:color="auto" w:sz="4" w:space="0"/>
              <w:right w:val="single" w:color="000000" w:sz="4" w:space="0"/>
            </w:tcBorders>
            <w:vAlign w:val="bottom"/>
          </w:tcPr>
          <w:p>
            <w:pPr>
              <w:widowControl/>
              <w:jc w:val="center"/>
              <w:rPr>
                <w:rFonts w:ascii="宋体" w:hAnsi="宋体" w:eastAsia="宋体" w:cs="宋体"/>
                <w:kern w:val="0"/>
                <w:sz w:val="24"/>
              </w:rPr>
            </w:pPr>
            <w:r>
              <w:rPr>
                <w:rFonts w:hint="eastAsia" w:ascii="宋体" w:hAnsi="宋体" w:eastAsia="宋体" w:cs="宋体"/>
                <w:kern w:val="0"/>
                <w:sz w:val="24"/>
              </w:rPr>
              <w:t>　</w:t>
            </w:r>
          </w:p>
        </w:tc>
      </w:tr>
    </w:tbl>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p>
      <w:pPr>
        <w:spacing w:line="580" w:lineRule="exact"/>
        <w:rPr>
          <w:rFonts w:ascii="仿宋" w:hAnsi="仿宋" w:eastAsia="仿宋" w:cs="仿宋"/>
          <w:sz w:val="24"/>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53"/>
    <w:rsid w:val="00001D8E"/>
    <w:rsid w:val="00062A79"/>
    <w:rsid w:val="00073339"/>
    <w:rsid w:val="000E6370"/>
    <w:rsid w:val="001A3645"/>
    <w:rsid w:val="001C2039"/>
    <w:rsid w:val="002C27F1"/>
    <w:rsid w:val="002F41AD"/>
    <w:rsid w:val="003B368F"/>
    <w:rsid w:val="00432353"/>
    <w:rsid w:val="004774FA"/>
    <w:rsid w:val="005116A2"/>
    <w:rsid w:val="005B0001"/>
    <w:rsid w:val="006551E4"/>
    <w:rsid w:val="006712EC"/>
    <w:rsid w:val="006C5493"/>
    <w:rsid w:val="006C64A6"/>
    <w:rsid w:val="00715C5A"/>
    <w:rsid w:val="007D2D12"/>
    <w:rsid w:val="007D5C10"/>
    <w:rsid w:val="00812C97"/>
    <w:rsid w:val="008B35D5"/>
    <w:rsid w:val="00930EDC"/>
    <w:rsid w:val="009A0B7B"/>
    <w:rsid w:val="009F02BF"/>
    <w:rsid w:val="00B21944"/>
    <w:rsid w:val="00B45357"/>
    <w:rsid w:val="00B53B2B"/>
    <w:rsid w:val="00BC0AAB"/>
    <w:rsid w:val="00C17AE1"/>
    <w:rsid w:val="00D26235"/>
    <w:rsid w:val="088C67F8"/>
    <w:rsid w:val="0BB56D4C"/>
    <w:rsid w:val="0D38284D"/>
    <w:rsid w:val="0F3955AA"/>
    <w:rsid w:val="1515123A"/>
    <w:rsid w:val="166E1D05"/>
    <w:rsid w:val="1A574F30"/>
    <w:rsid w:val="1CF74946"/>
    <w:rsid w:val="29471DE5"/>
    <w:rsid w:val="2A6E1234"/>
    <w:rsid w:val="2B8979A0"/>
    <w:rsid w:val="2B9D5B4B"/>
    <w:rsid w:val="2D6B023F"/>
    <w:rsid w:val="327042EF"/>
    <w:rsid w:val="330C5C73"/>
    <w:rsid w:val="36AF6451"/>
    <w:rsid w:val="36C30151"/>
    <w:rsid w:val="37411859"/>
    <w:rsid w:val="39553ACA"/>
    <w:rsid w:val="39CD7945"/>
    <w:rsid w:val="3B2164D8"/>
    <w:rsid w:val="3F2D0506"/>
    <w:rsid w:val="3F6A2B22"/>
    <w:rsid w:val="41620D7C"/>
    <w:rsid w:val="42CA7A88"/>
    <w:rsid w:val="435B43BF"/>
    <w:rsid w:val="43E63531"/>
    <w:rsid w:val="441D0CAE"/>
    <w:rsid w:val="453C0756"/>
    <w:rsid w:val="45C66FEA"/>
    <w:rsid w:val="467E2BA7"/>
    <w:rsid w:val="46CD2942"/>
    <w:rsid w:val="4844213D"/>
    <w:rsid w:val="4CF66985"/>
    <w:rsid w:val="4DA01147"/>
    <w:rsid w:val="4E957350"/>
    <w:rsid w:val="4EA77AE7"/>
    <w:rsid w:val="4EE16F33"/>
    <w:rsid w:val="5020441C"/>
    <w:rsid w:val="5324601A"/>
    <w:rsid w:val="556806B2"/>
    <w:rsid w:val="55BE37F8"/>
    <w:rsid w:val="577B56D0"/>
    <w:rsid w:val="584F65D4"/>
    <w:rsid w:val="5BBE35B7"/>
    <w:rsid w:val="5ECD60A0"/>
    <w:rsid w:val="60A378E2"/>
    <w:rsid w:val="634847AA"/>
    <w:rsid w:val="635E12DE"/>
    <w:rsid w:val="63CE3B80"/>
    <w:rsid w:val="64A06CAC"/>
    <w:rsid w:val="67D40FB3"/>
    <w:rsid w:val="6839777F"/>
    <w:rsid w:val="6EF66150"/>
    <w:rsid w:val="6F5B25C9"/>
    <w:rsid w:val="6F8E6916"/>
    <w:rsid w:val="703611A9"/>
    <w:rsid w:val="703A1A81"/>
    <w:rsid w:val="741F58B2"/>
    <w:rsid w:val="74DE74CA"/>
    <w:rsid w:val="76A00432"/>
    <w:rsid w:val="7A75027C"/>
    <w:rsid w:val="7C1D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510</Words>
  <Characters>2908</Characters>
  <Lines>24</Lines>
  <Paragraphs>6</Paragraphs>
  <TotalTime>98</TotalTime>
  <ScaleCrop>false</ScaleCrop>
  <LinksUpToDate>false</LinksUpToDate>
  <CharactersWithSpaces>3412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2021-09-07T11:03:00Z</dcterms:created>
  <dc:creator>Administrator</dc:creator>
  <cp:lastModifiedBy>曹婉茹</cp:lastModifiedBy>
  <cp:lastPrinted>2021-09-18T04:09:00Z</cp:lastPrinted>
  <dcterms:modified xsi:type="dcterms:W3CDTF">2021-09-22T00:19:14Z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BF0FCD2275394917A3346FBC2A30C463</vt:lpwstr>
  </property>
</Properties>
</file>