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阜阳民用航空中心招聘派遣制消防战斗员、</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场务工作人员、水电工作人员及特车驾驶员公告</w:t>
      </w:r>
    </w:p>
    <w:p>
      <w:pPr>
        <w:spacing w:line="560" w:lineRule="exact"/>
        <w:ind w:firstLine="640" w:firstLineChars="200"/>
        <w:jc w:val="left"/>
        <w:rPr>
          <w:rFonts w:ascii="楷体" w:hAnsi="楷体" w:eastAsia="楷体" w:cs="楷体"/>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阜阳民用航空中心是正县级建制的事业</w:t>
      </w:r>
      <w:r>
        <w:rPr>
          <w:rFonts w:hint="eastAsia" w:ascii="仿宋_GB2312" w:hAnsi="仿宋_GB2312" w:eastAsia="仿宋_GB2312" w:cs="仿宋_GB2312"/>
          <w:sz w:val="32"/>
          <w:szCs w:val="32"/>
          <w:lang w:val="en-US" w:eastAsia="zh-CN"/>
        </w:rPr>
        <w:t>单位</w:t>
      </w:r>
      <w:bookmarkStart w:id="0" w:name="_GoBack"/>
      <w:bookmarkEnd w:id="0"/>
      <w:r>
        <w:rPr>
          <w:rFonts w:hint="eastAsia" w:ascii="仿宋_GB2312" w:hAnsi="仿宋_GB2312" w:eastAsia="仿宋_GB2312" w:cs="仿宋_GB2312"/>
          <w:sz w:val="32"/>
          <w:szCs w:val="32"/>
        </w:rPr>
        <w:t>，负责经营和管理阜阳机场。目前，运营航线16条，通达北京、上海、广州、成都、海口、昆明等21个大中城市，根据工作需要，中心现委托我公司面向社会公开招聘派遣制消防战斗员10名、场务工作人员3名、水电工作人员3名及特车驾驶员4名，现将有关事项公告如下：</w:t>
      </w:r>
    </w:p>
    <w:p>
      <w:pPr>
        <w:numPr>
          <w:ilvl w:val="0"/>
          <w:numId w:val="1"/>
        </w:num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招聘岗位及条件</w:t>
      </w:r>
    </w:p>
    <w:p>
      <w:pPr>
        <w:pStyle w:val="4"/>
        <w:widowControl/>
        <w:spacing w:line="560" w:lineRule="exact"/>
        <w:ind w:firstLine="622" w:firstLineChars="200"/>
      </w:pPr>
      <w:r>
        <w:rPr>
          <w:rStyle w:val="8"/>
          <w:rFonts w:hint="eastAsia" w:ascii="楷体" w:hAnsi="楷体" w:eastAsia="楷体" w:cs="楷体"/>
          <w:color w:val="000000"/>
          <w:sz w:val="31"/>
          <w:szCs w:val="31"/>
          <w:shd w:val="clear" w:color="auto" w:fill="FFFFFF"/>
        </w:rPr>
        <w:t>（</w:t>
      </w:r>
      <w:r>
        <w:rPr>
          <w:rStyle w:val="8"/>
          <w:rFonts w:ascii="楷体" w:hAnsi="楷体" w:eastAsia="楷体" w:cs="楷体"/>
          <w:color w:val="000000"/>
          <w:sz w:val="31"/>
          <w:szCs w:val="31"/>
          <w:shd w:val="clear" w:color="auto" w:fill="FFFFFF"/>
        </w:rPr>
        <w:t>一）基本条件</w:t>
      </w:r>
    </w:p>
    <w:p>
      <w:pPr>
        <w:pStyle w:val="4"/>
        <w:widowControl/>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sz w:val="32"/>
          <w:szCs w:val="32"/>
        </w:rPr>
        <w:t>遵守国家法律法规，遵守社会道德，</w:t>
      </w:r>
      <w:r>
        <w:rPr>
          <w:rFonts w:hint="eastAsia" w:ascii="仿宋_GB2312" w:hAnsi="仿宋_GB2312" w:eastAsia="仿宋_GB2312" w:cs="仿宋_GB2312"/>
          <w:color w:val="000000"/>
          <w:sz w:val="32"/>
          <w:szCs w:val="32"/>
          <w:shd w:val="clear" w:color="auto" w:fill="FFFFFF"/>
        </w:rPr>
        <w:t>遵纪守法，品行端正，</w:t>
      </w:r>
      <w:r>
        <w:rPr>
          <w:rFonts w:hint="eastAsia" w:ascii="仿宋_GB2312" w:hAnsi="仿宋_GB2312" w:eastAsia="仿宋_GB2312" w:cs="仿宋_GB2312"/>
          <w:sz w:val="32"/>
          <w:szCs w:val="32"/>
        </w:rPr>
        <w:t>无违法犯罪记录</w:t>
      </w:r>
      <w:r>
        <w:rPr>
          <w:rFonts w:hint="eastAsia" w:ascii="仿宋_GB2312" w:hAnsi="仿宋_GB2312" w:eastAsia="仿宋_GB2312" w:cs="仿宋_GB2312"/>
          <w:color w:val="000000"/>
          <w:sz w:val="32"/>
          <w:szCs w:val="32"/>
          <w:shd w:val="clear" w:color="auto" w:fill="FFFFFF"/>
        </w:rPr>
        <w:t>；</w:t>
      </w:r>
    </w:p>
    <w:p>
      <w:pPr>
        <w:pStyle w:val="4"/>
        <w:widowControl/>
        <w:spacing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sz w:val="32"/>
          <w:szCs w:val="32"/>
          <w:shd w:val="clear" w:color="auto" w:fill="FFFFFF"/>
        </w:rPr>
        <w:t>2.热爱民航事业，有较强的事业心、责任心，</w:t>
      </w:r>
      <w:r>
        <w:rPr>
          <w:rFonts w:hint="eastAsia" w:ascii="仿宋_GB2312" w:hAnsi="仿宋_GB2312" w:eastAsia="仿宋_GB2312" w:cs="仿宋_GB2312"/>
          <w:sz w:val="32"/>
          <w:szCs w:val="32"/>
        </w:rPr>
        <w:t>服从领导安排，消防战斗员应</w:t>
      </w:r>
      <w:r>
        <w:rPr>
          <w:rFonts w:hint="eastAsia" w:ascii="仿宋_GB2312" w:hAnsi="仿宋_GB2312" w:eastAsia="仿宋_GB2312" w:cs="仿宋_GB2312"/>
          <w:color w:val="000000" w:themeColor="text1"/>
          <w:sz w:val="32"/>
          <w:szCs w:val="32"/>
          <w:shd w:val="clear" w:color="auto" w:fill="FFFFFF"/>
        </w:rPr>
        <w:t>能够适应24小时执勤战备需要。</w:t>
      </w:r>
    </w:p>
    <w:p>
      <w:pPr>
        <w:pStyle w:val="4"/>
        <w:widowControl/>
        <w:spacing w:line="560" w:lineRule="exact"/>
        <w:ind w:firstLine="643" w:firstLineChars="200"/>
        <w:rPr>
          <w:rFonts w:ascii="楷体" w:hAnsi="楷体" w:eastAsia="楷体" w:cs="楷体"/>
          <w:b/>
          <w:bCs/>
          <w:color w:val="333333"/>
          <w:sz w:val="32"/>
          <w:szCs w:val="32"/>
          <w:shd w:val="clear" w:color="auto" w:fill="FFFFFF"/>
        </w:rPr>
      </w:pPr>
      <w:r>
        <w:rPr>
          <w:rFonts w:hint="eastAsia" w:ascii="楷体" w:hAnsi="楷体" w:eastAsia="楷体" w:cs="楷体"/>
          <w:b/>
          <w:bCs/>
          <w:color w:val="333333"/>
          <w:sz w:val="32"/>
          <w:szCs w:val="32"/>
          <w:shd w:val="clear" w:color="auto" w:fill="FFFFFF"/>
        </w:rPr>
        <w:t>（二）招聘人数及岗位条件</w:t>
      </w:r>
    </w:p>
    <w:tbl>
      <w:tblPr>
        <w:tblStyle w:val="6"/>
        <w:tblW w:w="8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840"/>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4"/>
              <w:widowControl/>
              <w:adjustRightInd w:val="0"/>
              <w:snapToGrid w:val="0"/>
              <w:jc w:val="center"/>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岗位</w:t>
            </w:r>
          </w:p>
        </w:tc>
        <w:tc>
          <w:tcPr>
            <w:tcW w:w="840" w:type="dxa"/>
            <w:vAlign w:val="center"/>
          </w:tcPr>
          <w:p>
            <w:pPr>
              <w:pStyle w:val="4"/>
              <w:widowControl/>
              <w:adjustRightInd w:val="0"/>
              <w:snapToGrid w:val="0"/>
              <w:jc w:val="center"/>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人数</w:t>
            </w:r>
          </w:p>
        </w:tc>
        <w:tc>
          <w:tcPr>
            <w:tcW w:w="6492" w:type="dxa"/>
            <w:vAlign w:val="center"/>
          </w:tcPr>
          <w:p>
            <w:pPr>
              <w:pStyle w:val="4"/>
              <w:widowControl/>
              <w:adjustRightInd w:val="0"/>
              <w:snapToGrid w:val="0"/>
              <w:jc w:val="center"/>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专职消防  战斗员</w:t>
            </w:r>
          </w:p>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岗位1</w:t>
            </w:r>
          </w:p>
        </w:tc>
        <w:tc>
          <w:tcPr>
            <w:tcW w:w="840"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7</w:t>
            </w:r>
          </w:p>
        </w:tc>
        <w:tc>
          <w:tcPr>
            <w:tcW w:w="6492" w:type="dxa"/>
          </w:tcPr>
          <w:p>
            <w:pPr>
              <w:pStyle w:val="4"/>
              <w:widowControl/>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rPr>
              <w:t>1.男性，退伍军人，</w:t>
            </w:r>
            <w:r>
              <w:rPr>
                <w:rFonts w:hint="eastAsia" w:ascii="仿宋_GB2312" w:hAnsi="仿宋_GB2312" w:eastAsia="仿宋_GB2312" w:cs="仿宋_GB2312"/>
                <w:color w:val="000000" w:themeColor="text1"/>
                <w:shd w:val="clear" w:color="auto" w:fill="FFFFFF"/>
              </w:rPr>
              <w:t>身体健康，身高170cm以上，无色盲色弱，双眼裸眼视力不低于4.7；</w:t>
            </w:r>
          </w:p>
          <w:p>
            <w:pPr>
              <w:pStyle w:val="4"/>
              <w:widowControl/>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2.年龄28周岁以下【1992年9月1日（含）以后出生】；</w:t>
            </w:r>
          </w:p>
          <w:p>
            <w:pPr>
              <w:pStyle w:val="4"/>
              <w:widowControl/>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3.高中（含中专）及以上文化程度；</w:t>
            </w:r>
          </w:p>
          <w:p>
            <w:pPr>
              <w:pStyle w:val="4"/>
              <w:widowControl/>
              <w:adjustRightInd w:val="0"/>
              <w:snapToGrid w:val="0"/>
              <w:rPr>
                <w:rFonts w:ascii="仿宋_GB2312" w:hAnsi="仿宋_GB2312" w:eastAsia="仿宋_GB2312" w:cs="仿宋_GB2312"/>
                <w:color w:val="000000" w:themeColor="text1"/>
                <w:sz w:val="28"/>
                <w:szCs w:val="28"/>
                <w:shd w:val="clear" w:color="auto" w:fill="FFFFFF"/>
              </w:rPr>
            </w:pPr>
            <w:r>
              <w:rPr>
                <w:rFonts w:hint="eastAsia" w:ascii="仿宋_GB2312" w:hAnsi="仿宋_GB2312" w:eastAsia="仿宋_GB2312" w:cs="仿宋_GB2312"/>
                <w:color w:val="000000" w:themeColor="text1"/>
                <w:shd w:val="clear" w:color="auto" w:fill="FFFFFF"/>
              </w:rPr>
              <w:t>4.持有消防相关职业资格证或B2（含）以上驾驶证的，可优先考虑。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1351"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专职消防  战斗员</w:t>
            </w:r>
          </w:p>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岗位2</w:t>
            </w:r>
          </w:p>
        </w:tc>
        <w:tc>
          <w:tcPr>
            <w:tcW w:w="840"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3</w:t>
            </w:r>
          </w:p>
        </w:tc>
        <w:tc>
          <w:tcPr>
            <w:tcW w:w="6492" w:type="dxa"/>
          </w:tcPr>
          <w:p>
            <w:pPr>
              <w:pStyle w:val="4"/>
              <w:widowControl/>
              <w:adjustRightInd w:val="0"/>
              <w:snapToGrid w:val="0"/>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 xml:space="preserve">1.男性，身体健康，身高170cm以上，无纹身，无色盲色弱，双眼裸眼视力不低于4.7；                     </w:t>
            </w:r>
          </w:p>
          <w:p>
            <w:pPr>
              <w:pStyle w:val="4"/>
              <w:widowControl/>
              <w:adjustRightInd w:val="0"/>
              <w:snapToGrid w:val="0"/>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 xml:space="preserve">2.年龄28周岁以下【1992年9月1日（含）以后出生】； </w:t>
            </w:r>
          </w:p>
          <w:p>
            <w:pPr>
              <w:pStyle w:val="4"/>
              <w:widowControl/>
              <w:shd w:val="clear" w:color="auto" w:fill="FFFFFF"/>
              <w:adjustRightInd w:val="0"/>
              <w:snapToGrid w:val="0"/>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 xml:space="preserve">3.大专及以上文化程度、具有一定的写作和公文处理能力，两年及以上工作经历；                        </w:t>
            </w:r>
          </w:p>
          <w:p>
            <w:pPr>
              <w:pStyle w:val="4"/>
              <w:widowControl/>
              <w:shd w:val="clear" w:color="auto" w:fill="FFFFFF"/>
              <w:adjustRightInd w:val="0"/>
              <w:snapToGrid w:val="0"/>
              <w:rPr>
                <w:rFonts w:ascii="仿宋_GB2312" w:hAnsi="仿宋_GB2312" w:eastAsia="仿宋_GB2312" w:cs="仿宋_GB2312"/>
                <w:b/>
                <w:bCs/>
                <w:color w:val="000000" w:themeColor="text1"/>
                <w:sz w:val="28"/>
                <w:szCs w:val="28"/>
                <w:shd w:val="clear" w:color="auto" w:fill="FFFFFF"/>
              </w:rPr>
            </w:pPr>
            <w:r>
              <w:rPr>
                <w:rFonts w:hint="eastAsia" w:ascii="仿宋_GB2312" w:hAnsi="仿宋_GB2312" w:eastAsia="仿宋_GB2312" w:cs="仿宋_GB2312"/>
                <w:color w:val="000000" w:themeColor="text1"/>
              </w:rPr>
              <w:t>4.持有消防相关职业资格证、B2（含）以上驾驶证的，可优先考虑。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场务</w:t>
            </w:r>
          </w:p>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工作人员</w:t>
            </w:r>
          </w:p>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岗位1</w:t>
            </w:r>
          </w:p>
        </w:tc>
        <w:tc>
          <w:tcPr>
            <w:tcW w:w="840"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2</w:t>
            </w:r>
          </w:p>
        </w:tc>
        <w:tc>
          <w:tcPr>
            <w:tcW w:w="6492" w:type="dxa"/>
          </w:tcPr>
          <w:p>
            <w:pPr>
              <w:pStyle w:val="4"/>
              <w:widowControl/>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 xml:space="preserve">1.年龄25周岁以下【1995年9月1日（含）以后出生】； </w:t>
            </w:r>
          </w:p>
          <w:p>
            <w:pPr>
              <w:pStyle w:val="4"/>
              <w:widowControl/>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2.大专及以上学历；</w:t>
            </w:r>
          </w:p>
          <w:p>
            <w:pPr>
              <w:pStyle w:val="4"/>
              <w:widowControl/>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3.大专专业：市政工程技术、</w:t>
            </w:r>
            <w:r>
              <w:rPr>
                <w:rFonts w:hint="eastAsia" w:ascii="仿宋_GB2312" w:hAnsi="仿宋_GB2312" w:eastAsia="仿宋_GB2312" w:cs="仿宋_GB2312"/>
              </w:rPr>
              <w:t>农业生物技术</w:t>
            </w:r>
            <w:r>
              <w:rPr>
                <w:rFonts w:hint="eastAsia" w:ascii="仿宋_GB2312" w:hAnsi="仿宋_GB2312" w:eastAsia="仿宋_GB2312" w:cs="仿宋_GB2312"/>
                <w:color w:val="000000" w:themeColor="text1"/>
                <w:shd w:val="clear" w:color="auto" w:fill="FFFFFF"/>
              </w:rPr>
              <w:t>、</w:t>
            </w:r>
            <w:r>
              <w:rPr>
                <w:rFonts w:hint="eastAsia" w:ascii="仿宋_GB2312" w:hAnsi="仿宋_GB2312" w:eastAsia="仿宋_GB2312" w:cs="仿宋_GB2312"/>
              </w:rPr>
              <w:t>土木工程检测技术等相关专业</w:t>
            </w:r>
            <w:r>
              <w:rPr>
                <w:rFonts w:hint="eastAsia" w:ascii="仿宋_GB2312" w:hAnsi="仿宋_GB2312" w:eastAsia="仿宋_GB2312" w:cs="仿宋_GB2312"/>
                <w:color w:val="000000" w:themeColor="text1"/>
                <w:shd w:val="clear" w:color="auto" w:fill="FFFFFF"/>
              </w:rPr>
              <w:t>，本科专业：生物科学、土木工程等相关专业；</w:t>
            </w:r>
          </w:p>
          <w:p>
            <w:pPr>
              <w:pStyle w:val="4"/>
              <w:widowControl/>
              <w:shd w:val="clear" w:color="auto" w:fill="FFFFFF"/>
              <w:adjustRightInd w:val="0"/>
              <w:snapToGrid w:val="0"/>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shd w:val="clear" w:color="auto" w:fill="FFFFFF"/>
              </w:rPr>
              <w:t>4.户外作业，适合男性。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场务</w:t>
            </w:r>
          </w:p>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工作人员岗位2</w:t>
            </w:r>
          </w:p>
        </w:tc>
        <w:tc>
          <w:tcPr>
            <w:tcW w:w="840"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1</w:t>
            </w:r>
          </w:p>
        </w:tc>
        <w:tc>
          <w:tcPr>
            <w:tcW w:w="6492" w:type="dxa"/>
          </w:tcPr>
          <w:p>
            <w:pPr>
              <w:pStyle w:val="4"/>
              <w:widowControl/>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 xml:space="preserve">1.年龄25周岁以下【1995年9月1日（含）以后出生】； </w:t>
            </w:r>
          </w:p>
          <w:p>
            <w:pPr>
              <w:pStyle w:val="4"/>
              <w:widowControl/>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2.大专及以上学历；</w:t>
            </w:r>
          </w:p>
          <w:p>
            <w:pPr>
              <w:pStyle w:val="4"/>
              <w:widowControl/>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3.大专专业：</w:t>
            </w:r>
            <w:r>
              <w:rPr>
                <w:rFonts w:hint="eastAsia" w:ascii="仿宋_GB2312" w:hAnsi="仿宋_GB2312" w:eastAsia="仿宋_GB2312" w:cs="仿宋_GB2312"/>
              </w:rPr>
              <w:t>文秘</w:t>
            </w:r>
            <w:r>
              <w:rPr>
                <w:rFonts w:hint="eastAsia" w:ascii="仿宋_GB2312" w:hAnsi="仿宋_GB2312" w:eastAsia="仿宋_GB2312" w:cs="仿宋_GB2312"/>
                <w:color w:val="000000" w:themeColor="text1"/>
                <w:shd w:val="clear" w:color="auto" w:fill="FFFFFF"/>
              </w:rPr>
              <w:t>，本科专业：汉语言文学；</w:t>
            </w:r>
          </w:p>
          <w:p>
            <w:pPr>
              <w:pStyle w:val="4"/>
              <w:widowControl/>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4.具有1-2年工作经验的优先；</w:t>
            </w:r>
          </w:p>
          <w:p>
            <w:pPr>
              <w:pStyle w:val="4"/>
              <w:widowControl/>
              <w:shd w:val="clear" w:color="auto" w:fill="FFFFFF"/>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5.户外作业，适合男性。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水电</w:t>
            </w:r>
          </w:p>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工作人员</w:t>
            </w:r>
          </w:p>
        </w:tc>
        <w:tc>
          <w:tcPr>
            <w:tcW w:w="840"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3</w:t>
            </w:r>
          </w:p>
        </w:tc>
        <w:tc>
          <w:tcPr>
            <w:tcW w:w="6492" w:type="dxa"/>
          </w:tcPr>
          <w:p>
            <w:pPr>
              <w:pStyle w:val="4"/>
              <w:widowControl/>
              <w:shd w:val="clear" w:color="auto" w:fill="FFFFFF"/>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1.年龄35周岁以下【1985年9月1日（含）以后出生】；</w:t>
            </w:r>
          </w:p>
          <w:p>
            <w:pPr>
              <w:pStyle w:val="4"/>
              <w:widowControl/>
              <w:shd w:val="clear" w:color="auto" w:fill="FFFFFF"/>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2.专业不限，大专及以上文化程度；</w:t>
            </w:r>
          </w:p>
          <w:p>
            <w:pPr>
              <w:pStyle w:val="4"/>
              <w:widowControl/>
              <w:shd w:val="clear" w:color="auto" w:fill="FFFFFF"/>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3.持</w:t>
            </w:r>
            <w:r>
              <w:rPr>
                <w:rFonts w:hint="eastAsia" w:ascii="仿宋_GB2312" w:hAnsi="仿宋_GB2312" w:eastAsia="仿宋_GB2312" w:cs="仿宋_GB2312"/>
                <w:color w:val="000000"/>
                <w:shd w:val="clear" w:color="auto" w:fill="FFFFFF"/>
              </w:rPr>
              <w:t>中级及以上电工资格证书或</w:t>
            </w:r>
            <w:r>
              <w:rPr>
                <w:rFonts w:hint="eastAsia" w:ascii="仿宋_GB2312" w:hAnsi="仿宋_GB2312" w:eastAsia="仿宋_GB2312" w:cs="仿宋_GB2312"/>
                <w:color w:val="000000" w:themeColor="text1"/>
                <w:shd w:val="clear" w:color="auto" w:fill="FFFFFF"/>
              </w:rPr>
              <w:t>高压电工证或低压电工证；</w:t>
            </w:r>
          </w:p>
          <w:p>
            <w:pPr>
              <w:pStyle w:val="4"/>
              <w:widowControl/>
              <w:shd w:val="clear" w:color="auto" w:fill="FFFFFF"/>
              <w:adjustRightInd w:val="0"/>
              <w:snapToGrid w:val="0"/>
              <w:rPr>
                <w:rFonts w:ascii="仿宋_GB2312" w:hAnsi="仿宋_GB2312" w:eastAsia="仿宋_GB2312" w:cs="仿宋_GB2312"/>
                <w:color w:val="000000" w:themeColor="text1"/>
                <w:shd w:val="clear" w:color="auto" w:fill="FFFFFF"/>
              </w:rPr>
            </w:pPr>
            <w:r>
              <w:rPr>
                <w:rFonts w:hint="eastAsia" w:ascii="仿宋_GB2312" w:hAnsi="仿宋_GB2312" w:eastAsia="仿宋_GB2312" w:cs="仿宋_GB2312"/>
                <w:color w:val="000000" w:themeColor="text1"/>
                <w:shd w:val="clear" w:color="auto" w:fill="FFFFFF"/>
              </w:rPr>
              <w:t>4.户外作业，夜间值班，适合男性。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1"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特车驾驶员</w:t>
            </w:r>
          </w:p>
        </w:tc>
        <w:tc>
          <w:tcPr>
            <w:tcW w:w="840" w:type="dxa"/>
            <w:vAlign w:val="center"/>
          </w:tcPr>
          <w:p>
            <w:pPr>
              <w:pStyle w:val="4"/>
              <w:widowControl/>
              <w:adjustRightInd w:val="0"/>
              <w:snapToGrid w:val="0"/>
              <w:jc w:val="center"/>
              <w:rPr>
                <w:rFonts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4</w:t>
            </w:r>
          </w:p>
        </w:tc>
        <w:tc>
          <w:tcPr>
            <w:tcW w:w="6492" w:type="dxa"/>
          </w:tcPr>
          <w:p>
            <w:pPr>
              <w:pStyle w:val="4"/>
              <w:widowControl/>
              <w:shd w:val="clear" w:color="auto" w:fill="FFFFFF"/>
              <w:adjustRightInd w:val="0"/>
              <w:snapToGrid w:val="0"/>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1.男性，高中及以上学历，退伍军人优先；</w:t>
            </w:r>
          </w:p>
          <w:p>
            <w:pPr>
              <w:pStyle w:val="4"/>
              <w:widowControl/>
              <w:shd w:val="clear" w:color="auto" w:fill="FFFFFF"/>
              <w:adjustRightInd w:val="0"/>
              <w:snapToGrid w:val="0"/>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2.持A1驾驶证，具有2年及以上驾驶经验；</w:t>
            </w:r>
          </w:p>
          <w:p>
            <w:pPr>
              <w:pStyle w:val="4"/>
              <w:widowControl/>
              <w:shd w:val="clear" w:color="auto" w:fill="FFFFFF"/>
              <w:adjustRightInd w:val="0"/>
              <w:snapToGrid w:val="0"/>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3.年龄35周岁及以下【1985年9月1日（含）以后出生】</w:t>
            </w:r>
          </w:p>
        </w:tc>
      </w:tr>
    </w:tbl>
    <w:p>
      <w:pPr>
        <w:pStyle w:val="4"/>
        <w:widowControl/>
        <w:shd w:val="clear" w:color="auto" w:fill="FFFFFF"/>
        <w:spacing w:line="540" w:lineRule="exact"/>
        <w:ind w:firstLine="643" w:firstLineChars="200"/>
        <w:jc w:val="both"/>
        <w:rPr>
          <w:rFonts w:ascii="楷体" w:hAnsi="楷体" w:eastAsia="楷体" w:cs="楷体"/>
          <w:b/>
          <w:bCs/>
          <w:color w:val="000000"/>
          <w:sz w:val="32"/>
          <w:szCs w:val="32"/>
        </w:rPr>
      </w:pPr>
      <w:r>
        <w:rPr>
          <w:rFonts w:hint="eastAsia" w:ascii="楷体" w:hAnsi="楷体" w:eastAsia="楷体" w:cs="楷体"/>
          <w:b/>
          <w:bCs/>
          <w:color w:val="000000"/>
          <w:sz w:val="32"/>
          <w:szCs w:val="32"/>
          <w:shd w:val="clear" w:color="auto" w:fill="FFFFFF"/>
        </w:rPr>
        <w:t>（三）有下列情形者不得报名：</w:t>
      </w:r>
    </w:p>
    <w:p>
      <w:pPr>
        <w:pStyle w:val="4"/>
        <w:widowControl/>
        <w:shd w:val="clear" w:color="auto" w:fill="FFFFFF"/>
        <w:spacing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1.不符合招聘职位条件要求的人员;</w:t>
      </w:r>
    </w:p>
    <w:p>
      <w:pPr>
        <w:pStyle w:val="4"/>
        <w:widowControl/>
        <w:shd w:val="clear" w:color="auto" w:fill="FFFFFF"/>
        <w:spacing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2.现役军人;</w:t>
      </w:r>
    </w:p>
    <w:p>
      <w:pPr>
        <w:pStyle w:val="4"/>
        <w:widowControl/>
        <w:shd w:val="clear" w:color="auto" w:fill="FFFFFF"/>
        <w:spacing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3.经政府人力资源社会保障部门认定具有考试违纪行为且在停考期内的人员;</w:t>
      </w:r>
    </w:p>
    <w:p>
      <w:pPr>
        <w:pStyle w:val="4"/>
        <w:widowControl/>
        <w:shd w:val="clear" w:color="auto" w:fill="FFFFFF"/>
        <w:spacing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4.曾因犯罪受过刑事处罚的人员和曾被开除公职的人员、受到党纪政纪处分期限未满或者正在接受纪律审查的人员、行政处罚人员、处于刑事处罚期间或者正在接受司法调查尚未做出结论的人员;</w:t>
      </w:r>
    </w:p>
    <w:p>
      <w:pPr>
        <w:pStyle w:val="4"/>
        <w:widowControl/>
        <w:shd w:val="clear" w:color="auto" w:fill="FFFFFF"/>
        <w:spacing w:line="540" w:lineRule="exact"/>
        <w:ind w:firstLine="640" w:firstLineChars="200"/>
        <w:jc w:val="both"/>
        <w:rPr>
          <w:rFonts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5.法律规定不得参加报考或聘用的其他情形人员。</w:t>
      </w:r>
    </w:p>
    <w:p>
      <w:pPr>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二、招聘流程</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招聘程序为：报名与资格审查、笔试、面试、体检、考察、公示、聘用，其中消防战斗员需进行体能测试。</w:t>
      </w:r>
    </w:p>
    <w:p>
      <w:pPr>
        <w:numPr>
          <w:ilvl w:val="0"/>
          <w:numId w:val="2"/>
        </w:numPr>
        <w:spacing w:line="54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现场报名与网上报名</w:t>
      </w:r>
    </w:p>
    <w:p>
      <w:pPr>
        <w:spacing w:line="540" w:lineRule="exact"/>
        <w:jc w:val="left"/>
        <w:rPr>
          <w:rFonts w:ascii="仿宋_GB2312" w:hAnsi="仿宋_GB2312" w:eastAsia="仿宋_GB2312" w:cs="仿宋_GB2312"/>
          <w:b/>
          <w:bCs/>
          <w:sz w:val="32"/>
          <w:szCs w:val="32"/>
        </w:rPr>
      </w:pPr>
      <w:r>
        <w:rPr>
          <w:rFonts w:hint="eastAsia" w:ascii="楷体" w:hAnsi="楷体" w:eastAsia="楷体" w:cs="楷体"/>
          <w:b/>
          <w:bCs/>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报名时间：2021年 9 月 20 日-2021年 9月30 日</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需携带本人身份证、毕业证、退伍军人证(如非退伍军人，不需提供)、电工证、驾驶证等原件及复印件和近期小2寸彩照3张，到浙商大厦1203室填写《阜阳民用航空中心派遣制工作人员报名表》（见附件）进行报名，或将相关材料制成个人简历文件发送到</w:t>
      </w:r>
      <w:r>
        <w:rPr>
          <w:rFonts w:hint="eastAsia" w:ascii="仿宋_GB2312" w:hAnsi="仿宋_GB2312" w:eastAsia="仿宋_GB2312" w:cs="仿宋_GB2312"/>
          <w:color w:val="FF0000"/>
          <w:sz w:val="32"/>
          <w:szCs w:val="32"/>
        </w:rPr>
        <w:t>83776797@qq.com</w:t>
      </w:r>
      <w:r>
        <w:rPr>
          <w:rFonts w:hint="eastAsia" w:ascii="仿宋_GB2312" w:hAnsi="仿宋_GB2312" w:eastAsia="仿宋_GB2312" w:cs="仿宋_GB2312"/>
          <w:color w:val="000000" w:themeColor="text1"/>
          <w:sz w:val="32"/>
          <w:szCs w:val="32"/>
        </w:rPr>
        <w:t>邮箱</w:t>
      </w:r>
      <w:r>
        <w:rPr>
          <w:rFonts w:hint="eastAsia" w:ascii="仿宋_GB2312" w:hAnsi="仿宋_GB2312" w:eastAsia="仿宋_GB2312" w:cs="仿宋_GB2312"/>
          <w:sz w:val="32"/>
          <w:szCs w:val="32"/>
        </w:rPr>
        <w:t>进行网上报名。</w:t>
      </w:r>
    </w:p>
    <w:p>
      <w:pPr>
        <w:spacing w:line="54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（二）资格审查</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我公司对应聘人员提交的相关材料进行资格初审，资格审查贯穿整个招聘过程，如有弄虚作假或不符合报名条件者，一经发现，取消报名资格。</w:t>
      </w:r>
    </w:p>
    <w:p>
      <w:pPr>
        <w:pStyle w:val="25"/>
        <w:shd w:val="clear" w:color="auto" w:fill="FFFFFF"/>
        <w:spacing w:before="0" w:beforeAutospacing="0" w:after="0" w:afterAutospacing="0" w:line="540" w:lineRule="exact"/>
        <w:ind w:firstLine="643" w:firstLineChars="200"/>
        <w:jc w:val="both"/>
        <w:rPr>
          <w:rFonts w:ascii="楷体" w:hAnsi="楷体" w:eastAsia="楷体" w:cs="楷体"/>
          <w:b/>
          <w:color w:val="000000" w:themeColor="text1"/>
          <w:kern w:val="2"/>
          <w:sz w:val="32"/>
          <w:szCs w:val="32"/>
        </w:rPr>
      </w:pPr>
      <w:r>
        <w:rPr>
          <w:rFonts w:hint="eastAsia" w:ascii="楷体" w:hAnsi="楷体" w:eastAsia="楷体" w:cs="楷体"/>
          <w:b/>
          <w:color w:val="000000" w:themeColor="text1"/>
          <w:kern w:val="2"/>
          <w:sz w:val="32"/>
          <w:szCs w:val="32"/>
        </w:rPr>
        <w:t>（三）测试</w:t>
      </w:r>
    </w:p>
    <w:p>
      <w:pPr>
        <w:pStyle w:val="25"/>
        <w:shd w:val="clear" w:color="auto" w:fill="FFFFFF"/>
        <w:spacing w:before="0" w:beforeAutospacing="0" w:after="0" w:afterAutospacing="0" w:line="540" w:lineRule="exact"/>
        <w:jc w:val="both"/>
        <w:rPr>
          <w:rFonts w:ascii="仿宋_GB2312" w:hAnsi="仿宋_GB2312" w:eastAsia="仿宋_GB2312" w:cs="仿宋_GB2312"/>
          <w:color w:val="000000" w:themeColor="text1"/>
          <w:kern w:val="2"/>
          <w:sz w:val="32"/>
          <w:szCs w:val="32"/>
        </w:rPr>
      </w:pPr>
      <w:r>
        <w:rPr>
          <w:rFonts w:hint="eastAsia" w:ascii="楷体" w:hAnsi="楷体" w:eastAsia="楷体" w:cs="楷体"/>
          <w:color w:val="000000" w:themeColor="text1"/>
          <w:kern w:val="2"/>
          <w:sz w:val="32"/>
          <w:szCs w:val="32"/>
        </w:rPr>
        <w:t xml:space="preserve">  </w:t>
      </w:r>
      <w:r>
        <w:rPr>
          <w:rFonts w:hint="eastAsia" w:ascii="仿宋_GB2312" w:hAnsi="仿宋_GB2312" w:eastAsia="仿宋_GB2312" w:cs="仿宋_GB2312"/>
          <w:color w:val="000000" w:themeColor="text1"/>
          <w:kern w:val="2"/>
          <w:sz w:val="32"/>
          <w:szCs w:val="32"/>
        </w:rPr>
        <w:t>  １.笔试：笔试内容为综合知识。</w:t>
      </w:r>
    </w:p>
    <w:p>
      <w:pPr>
        <w:spacing w:line="540" w:lineRule="exact"/>
        <w:ind w:firstLine="640" w:firstLineChars="200"/>
        <w:jc w:val="left"/>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rPr>
        <w:t>2.面试：由阜阳市联众劳动保障事务代理有限公司和民航中心统一组织，考查应聘者的综合素质、专业知识及能力。</w:t>
      </w:r>
      <w:r>
        <w:rPr>
          <w:rFonts w:hint="eastAsia" w:ascii="仿宋_GB2312" w:hAnsi="仿宋_GB2312" w:eastAsia="仿宋_GB2312" w:cs="仿宋_GB2312"/>
          <w:sz w:val="32"/>
          <w:szCs w:val="32"/>
        </w:rPr>
        <w:t>其中：消防战斗员</w:t>
      </w:r>
      <w:r>
        <w:rPr>
          <w:rFonts w:hint="eastAsia" w:ascii="仿宋_GB2312" w:hAnsi="仿宋_GB2312" w:eastAsia="仿宋_GB2312" w:cs="仿宋_GB2312"/>
          <w:color w:val="000000" w:themeColor="text1"/>
          <w:sz w:val="32"/>
          <w:szCs w:val="32"/>
          <w:shd w:val="clear" w:color="auto" w:fill="FFFFFF"/>
        </w:rPr>
        <w:t>持有消防相关职业资格证的，面试加2分；持有B2驾驶证的，面试加2分；持有A1驾驶证的，面试加5分。</w:t>
      </w:r>
    </w:p>
    <w:p>
      <w:pPr>
        <w:spacing w:line="540" w:lineRule="exact"/>
        <w:ind w:firstLine="640" w:firstLineChars="200"/>
        <w:jc w:val="left"/>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rPr>
        <w:t> 3.</w:t>
      </w:r>
      <w:r>
        <w:rPr>
          <w:rFonts w:hint="eastAsia" w:ascii="仿宋_GB2312" w:hAnsi="仿宋_GB2312" w:eastAsia="仿宋_GB2312" w:cs="仿宋_GB2312"/>
          <w:sz w:val="32"/>
          <w:szCs w:val="32"/>
        </w:rPr>
        <w:t>消防战斗员招聘按照有关规定进行体能测试，由专业消防人员进行，体能测试</w:t>
      </w:r>
      <w:r>
        <w:rPr>
          <w:rFonts w:hint="eastAsia" w:ascii="仿宋_GB2312" w:hAnsi="仿宋_GB2312" w:eastAsia="仿宋_GB2312" w:cs="仿宋_GB2312"/>
          <w:color w:val="000000"/>
          <w:kern w:val="0"/>
          <w:sz w:val="32"/>
          <w:szCs w:val="32"/>
          <w:shd w:val="clear" w:color="auto" w:fill="FFFFFF"/>
        </w:rPr>
        <w:t>参照《消防员职业健康标准》进行；</w:t>
      </w:r>
      <w:r>
        <w:rPr>
          <w:rFonts w:hint="eastAsia" w:ascii="仿宋_GB2312" w:hAnsi="仿宋_GB2312" w:eastAsia="仿宋_GB2312" w:cs="仿宋_GB2312"/>
          <w:color w:val="000000" w:themeColor="text1"/>
          <w:sz w:val="32"/>
          <w:szCs w:val="32"/>
          <w:shd w:val="clear" w:color="auto" w:fill="FFFFFF"/>
        </w:rPr>
        <w:t>特车驾驶员对应聘人员汽车驾驶技术进行测试。</w:t>
      </w:r>
    </w:p>
    <w:p>
      <w:pPr>
        <w:pStyle w:val="25"/>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sz w:val="32"/>
          <w:szCs w:val="32"/>
          <w:shd w:val="clear" w:color="auto" w:fill="FFFFFF"/>
        </w:rPr>
        <w:t>4.场务部工作人员、水电所工作人员</w:t>
      </w:r>
      <w:r>
        <w:rPr>
          <w:rFonts w:hint="eastAsia" w:ascii="仿宋_GB2312" w:hAnsi="仿宋_GB2312" w:eastAsia="仿宋_GB2312" w:cs="仿宋_GB2312"/>
          <w:color w:val="000000" w:themeColor="text1"/>
          <w:kern w:val="2"/>
          <w:sz w:val="32"/>
          <w:szCs w:val="32"/>
        </w:rPr>
        <w:t>按笔试成绩从高到低1：3比例确定面试人选；</w:t>
      </w:r>
    </w:p>
    <w:p>
      <w:pPr>
        <w:pStyle w:val="25"/>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sz w:val="32"/>
          <w:szCs w:val="32"/>
          <w:shd w:val="clear" w:color="auto" w:fill="FFFFFF"/>
        </w:rPr>
        <w:t>消防战斗员</w:t>
      </w:r>
      <w:r>
        <w:rPr>
          <w:rFonts w:hint="eastAsia" w:ascii="仿宋_GB2312" w:hAnsi="仿宋_GB2312" w:eastAsia="仿宋_GB2312" w:cs="仿宋_GB2312"/>
          <w:color w:val="000000" w:themeColor="text1"/>
          <w:kern w:val="2"/>
          <w:sz w:val="32"/>
          <w:szCs w:val="32"/>
        </w:rPr>
        <w:t>笔试和体能测试成绩5：5比例合成综合成绩，按从高至低1：3比例确定面试人选；</w:t>
      </w:r>
    </w:p>
    <w:p>
      <w:pPr>
        <w:pStyle w:val="25"/>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特车驾驶员笔试和驾驶技术成绩5：5比例合成综合成绩，按从高至低1：3比例确定面试人选；</w:t>
      </w:r>
    </w:p>
    <w:p>
      <w:pPr>
        <w:pStyle w:val="25"/>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成绩相同者，一同进入面试。</w:t>
      </w:r>
    </w:p>
    <w:p>
      <w:pPr>
        <w:pStyle w:val="25"/>
        <w:shd w:val="clear" w:color="auto" w:fill="FFFFFF"/>
        <w:spacing w:before="0" w:beforeAutospacing="0" w:after="0" w:afterAutospacing="0" w:line="540" w:lineRule="exact"/>
        <w:ind w:firstLine="569"/>
        <w:jc w:val="both"/>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5.成绩合成：</w:t>
      </w:r>
    </w:p>
    <w:p>
      <w:pPr>
        <w:pStyle w:val="25"/>
        <w:shd w:val="clear" w:color="auto" w:fill="FFFFFF"/>
        <w:spacing w:before="0" w:beforeAutospacing="0" w:after="0" w:afterAutospacing="0" w:line="540" w:lineRule="exact"/>
        <w:ind w:firstLine="569"/>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场务部工作人员、水电所工作人员考试最终成绩按笔试成绩占40%、面试成绩占60%合成确定。</w:t>
      </w:r>
    </w:p>
    <w:p>
      <w:pPr>
        <w:pStyle w:val="25"/>
        <w:shd w:val="clear" w:color="auto" w:fill="FFFFFF"/>
        <w:spacing w:before="0" w:beforeAutospacing="0" w:after="0" w:afterAutospacing="0" w:line="540" w:lineRule="exact"/>
        <w:ind w:firstLine="569"/>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消防战斗员考试最终成绩按笔试成绩占30%、体能测试成绩占30%、面试成绩占40%合成确定。</w:t>
      </w:r>
    </w:p>
    <w:p>
      <w:pPr>
        <w:pStyle w:val="25"/>
        <w:shd w:val="clear" w:color="auto" w:fill="FFFFFF"/>
        <w:spacing w:before="0" w:beforeAutospacing="0" w:after="0" w:afterAutospacing="0" w:line="540" w:lineRule="exact"/>
        <w:ind w:firstLine="569"/>
        <w:jc w:val="both"/>
        <w:rPr>
          <w:color w:val="000000"/>
          <w:sz w:val="22"/>
          <w:szCs w:val="22"/>
          <w:shd w:val="clear" w:color="auto" w:fill="FFFFFF"/>
        </w:rPr>
      </w:pPr>
      <w:r>
        <w:rPr>
          <w:rFonts w:hint="eastAsia" w:ascii="仿宋_GB2312" w:hAnsi="仿宋_GB2312" w:eastAsia="仿宋_GB2312" w:cs="仿宋_GB2312"/>
          <w:color w:val="000000"/>
          <w:sz w:val="32"/>
          <w:szCs w:val="32"/>
          <w:shd w:val="clear" w:color="auto" w:fill="FFFFFF"/>
        </w:rPr>
        <w:t>特车驾驶员考试最终成绩按笔试成绩占30%、驾驶技术测试成绩占30%、面试成绩占40%合成确定。</w:t>
      </w:r>
    </w:p>
    <w:p>
      <w:pPr>
        <w:spacing w:line="54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（四）体检和考察</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1.考生须按要求在指定的体检机构进行入职体检，体检费用由考生自理。</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2.体检合格人员确定为考察对象，由阜阳市联众劳务派遣公司全面了解考察对象的政治思想、道德品质、遵纪守法、业务能力、以及是否需要回避等方面的情况。</w:t>
      </w:r>
    </w:p>
    <w:p>
      <w:pPr>
        <w:spacing w:line="540" w:lineRule="exact"/>
        <w:ind w:firstLine="640" w:firstLineChars="200"/>
        <w:jc w:val="left"/>
        <w:rPr>
          <w:rFonts w:ascii="楷体" w:hAnsi="楷体" w:eastAsia="楷体" w:cs="楷体"/>
          <w:sz w:val="32"/>
          <w:szCs w:val="32"/>
        </w:rPr>
      </w:pPr>
      <w:r>
        <w:rPr>
          <w:rFonts w:hint="eastAsia" w:ascii="仿宋_GB2312" w:hAnsi="仿宋_GB2312" w:eastAsia="仿宋_GB2312" w:cs="仿宋_GB2312"/>
          <w:sz w:val="32"/>
          <w:szCs w:val="32"/>
        </w:rPr>
        <w:t>3.对体检、考察出现缺额的，按照规定程序，按综合成绩从高分到低分依次等额递补，递补不超过两次。拟聘用人员名单公示结束，不再递补。</w:t>
      </w:r>
    </w:p>
    <w:p>
      <w:pPr>
        <w:spacing w:line="54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（五）公示</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对体检、考察均合格的拟聘用人员名单予以7天公示。公示内容发布在我公司微信公众号上。</w:t>
      </w:r>
    </w:p>
    <w:p>
      <w:pPr>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三、聘用及相关待遇</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本次招聘人员与阜阳市联众保障事务代理有限公司签订劳动合同，我公司为聘用人员发放工资并依法办理企业社会保险。招聘人员试用期六个月，试用期包括在聘用合同期限内。试用期满合格，予以正式聘用；不合格的，取消聘用。合同期满，经双方协商一致，可以续聘，重新签订劳动合同，经考核不能胜任者，合同期满不再签订劳动合同，终止劳动关系。</w:t>
      </w:r>
    </w:p>
    <w:p>
      <w:pPr>
        <w:pStyle w:val="25"/>
        <w:shd w:val="clear" w:color="auto" w:fill="FFFFFF"/>
        <w:spacing w:before="0" w:beforeAutospacing="0" w:after="0" w:afterAutospacing="0" w:line="540" w:lineRule="exact"/>
        <w:ind w:firstLine="640" w:firstLineChars="200"/>
        <w:jc w:val="both"/>
        <w:rPr>
          <w:rFonts w:ascii="楷体" w:hAnsi="楷体" w:eastAsia="楷体" w:cs="楷体"/>
          <w:sz w:val="32"/>
          <w:szCs w:val="32"/>
        </w:rPr>
      </w:pPr>
      <w:r>
        <w:rPr>
          <w:rFonts w:hint="eastAsia" w:ascii="仿宋_GB2312" w:hAnsi="仿宋_GB2312" w:eastAsia="仿宋_GB2312" w:cs="仿宋_GB2312"/>
          <w:sz w:val="32"/>
          <w:szCs w:val="32"/>
        </w:rPr>
        <w:t>2.工资标准：工资按月发放，标准为基础工资+月度、季度、年度岗位安全绩效考核,月工资3000+，并按相关文件规定缴纳“五险一金”。</w:t>
      </w:r>
    </w:p>
    <w:p>
      <w:pPr>
        <w:pStyle w:val="25"/>
        <w:shd w:val="clear" w:color="auto" w:fill="FFFFFF"/>
        <w:spacing w:before="0" w:beforeAutospacing="0" w:after="0" w:afterAutospacing="0" w:line="540" w:lineRule="exact"/>
        <w:ind w:firstLine="640" w:firstLineChars="200"/>
        <w:jc w:val="both"/>
        <w:rPr>
          <w:rFonts w:ascii="黑体" w:hAnsi="黑体" w:eastAsia="黑体" w:cs="黑体"/>
          <w:bCs/>
          <w:color w:val="000000"/>
          <w:sz w:val="32"/>
          <w:szCs w:val="32"/>
        </w:rPr>
      </w:pPr>
      <w:r>
        <w:rPr>
          <w:rFonts w:hint="eastAsia" w:ascii="黑体" w:hAnsi="黑体" w:eastAsia="黑体" w:cs="黑体"/>
          <w:bCs/>
          <w:color w:val="000000"/>
          <w:sz w:val="32"/>
          <w:szCs w:val="32"/>
        </w:rPr>
        <w:t>四、其他</w:t>
      </w:r>
    </w:p>
    <w:p>
      <w:pPr>
        <w:pStyle w:val="25"/>
        <w:shd w:val="clear" w:color="auto" w:fill="FFFFFF"/>
        <w:spacing w:before="0" w:beforeAutospacing="0" w:after="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此次考试不指定考试辅导用书。</w:t>
      </w:r>
    </w:p>
    <w:p>
      <w:pPr>
        <w:pStyle w:val="25"/>
        <w:shd w:val="clear" w:color="auto" w:fill="FFFFFF"/>
        <w:spacing w:before="0" w:beforeAutospacing="0" w:after="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联系电话：2297080</w:t>
      </w:r>
    </w:p>
    <w:p>
      <w:pPr>
        <w:pStyle w:val="25"/>
        <w:shd w:val="clear" w:color="auto" w:fill="FFFFFF"/>
        <w:spacing w:before="0" w:beforeAutospacing="0" w:after="0" w:afterAutospacing="0" w:line="540" w:lineRule="exact"/>
        <w:ind w:firstLine="640" w:firstLineChars="200"/>
        <w:jc w:val="both"/>
        <w:rPr>
          <w:rFonts w:ascii="仿宋_GB2312" w:hAnsi="仿宋_GB2312" w:eastAsia="仿宋_GB2312" w:cs="仿宋_GB2312"/>
          <w:sz w:val="32"/>
          <w:szCs w:val="32"/>
        </w:rPr>
      </w:pPr>
    </w:p>
    <w:p>
      <w:pPr>
        <w:spacing w:line="5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阜阳市联众劳动保障事务代理有限公司             </w:t>
      </w:r>
    </w:p>
    <w:p>
      <w:pPr>
        <w:spacing w:line="54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2021年9月1日</w:t>
      </w:r>
    </w:p>
    <w:p>
      <w:pPr>
        <w:spacing w:line="580" w:lineRule="exact"/>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p>
    <w:p>
      <w:pPr>
        <w:spacing w:line="580" w:lineRule="exact"/>
        <w:jc w:val="left"/>
        <w:rPr>
          <w:rFonts w:ascii="仿宋_GB2312" w:hAnsi="仿宋_GB2312" w:eastAsia="仿宋_GB2312" w:cs="仿宋_GB2312"/>
          <w:sz w:val="32"/>
          <w:szCs w:val="32"/>
        </w:rPr>
      </w:pPr>
    </w:p>
    <w:p>
      <w:pPr>
        <w:spacing w:line="580" w:lineRule="exact"/>
        <w:jc w:val="left"/>
        <w:rPr>
          <w:rFonts w:ascii="黑体" w:hAnsi="黑体" w:eastAsia="黑体" w:cs="黑体"/>
          <w:sz w:val="32"/>
          <w:szCs w:val="32"/>
        </w:rPr>
      </w:pPr>
      <w:r>
        <w:rPr>
          <w:rFonts w:hint="eastAsia" w:ascii="黑体" w:hAnsi="黑体" w:eastAsia="黑体" w:cs="黑体"/>
          <w:sz w:val="32"/>
          <w:szCs w:val="32"/>
        </w:rPr>
        <w:t>附件</w:t>
      </w:r>
    </w:p>
    <w:p>
      <w:pPr>
        <w:ind w:firstLine="723" w:firstLineChars="200"/>
      </w:pPr>
      <w:r>
        <w:rPr>
          <w:rFonts w:hint="eastAsia" w:ascii="宋体" w:hAnsi="宋体"/>
          <w:b/>
          <w:sz w:val="36"/>
          <w:szCs w:val="36"/>
        </w:rPr>
        <w:t>阜阳民用航空中心招聘派遣制工作人员报名表</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539"/>
        <w:gridCol w:w="876"/>
        <w:gridCol w:w="329"/>
        <w:gridCol w:w="571"/>
        <w:gridCol w:w="344"/>
        <w:gridCol w:w="840"/>
        <w:gridCol w:w="705"/>
        <w:gridCol w:w="411"/>
        <w:gridCol w:w="125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r>
              <w:rPr>
                <w:rFonts w:hint="eastAsia" w:ascii="仿宋_GB2312" w:eastAsia="仿宋_GB2312"/>
                <w:sz w:val="28"/>
                <w:szCs w:val="28"/>
              </w:rPr>
              <w:t>姓名</w:t>
            </w:r>
          </w:p>
        </w:tc>
        <w:tc>
          <w:tcPr>
            <w:tcW w:w="141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00"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r>
              <w:rPr>
                <w:rFonts w:hint="eastAsia" w:ascii="仿宋_GB2312" w:eastAsia="仿宋_GB2312"/>
                <w:sz w:val="28"/>
                <w:szCs w:val="28"/>
              </w:rPr>
              <w:t>性别</w:t>
            </w:r>
          </w:p>
        </w:tc>
        <w:tc>
          <w:tcPr>
            <w:tcW w:w="1184"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11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民族</w:t>
            </w:r>
          </w:p>
        </w:tc>
        <w:tc>
          <w:tcPr>
            <w:tcW w:w="125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sz w:val="28"/>
                <w:szCs w:val="28"/>
              </w:rPr>
            </w:pPr>
            <w:r>
              <w:rPr>
                <w:rFonts w:hint="eastAsia" w:ascii="仿宋_GB2312" w:eastAsia="仿宋_GB2312"/>
                <w:sz w:val="28"/>
                <w:szCs w:val="28"/>
              </w:rPr>
              <w:t>出生</w:t>
            </w:r>
          </w:p>
          <w:p>
            <w:pPr>
              <w:adjustRightInd w:val="0"/>
              <w:snapToGrid w:val="0"/>
              <w:rPr>
                <w:rFonts w:ascii="仿宋_GB2312" w:eastAsia="仿宋_GB2312"/>
                <w:sz w:val="28"/>
                <w:szCs w:val="28"/>
              </w:rPr>
            </w:pPr>
            <w:r>
              <w:rPr>
                <w:rFonts w:hint="eastAsia" w:ascii="仿宋_GB2312" w:eastAsia="仿宋_GB2312"/>
                <w:sz w:val="28"/>
                <w:szCs w:val="28"/>
              </w:rPr>
              <w:t>年月</w:t>
            </w:r>
          </w:p>
        </w:tc>
        <w:tc>
          <w:tcPr>
            <w:tcW w:w="1415"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sz w:val="28"/>
                <w:szCs w:val="28"/>
              </w:rPr>
            </w:pPr>
          </w:p>
        </w:tc>
        <w:tc>
          <w:tcPr>
            <w:tcW w:w="900"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sz w:val="28"/>
                <w:szCs w:val="28"/>
              </w:rPr>
            </w:pPr>
            <w:r>
              <w:rPr>
                <w:rFonts w:hint="eastAsia" w:ascii="仿宋_GB2312" w:eastAsia="仿宋_GB2312"/>
                <w:sz w:val="28"/>
                <w:szCs w:val="28"/>
              </w:rPr>
              <w:t>政治</w:t>
            </w:r>
          </w:p>
          <w:p>
            <w:pPr>
              <w:adjustRightInd w:val="0"/>
              <w:snapToGrid w:val="0"/>
              <w:rPr>
                <w:rFonts w:ascii="仿宋_GB2312" w:eastAsia="仿宋_GB2312"/>
                <w:sz w:val="28"/>
                <w:szCs w:val="28"/>
              </w:rPr>
            </w:pPr>
            <w:r>
              <w:rPr>
                <w:rFonts w:hint="eastAsia" w:ascii="仿宋_GB2312" w:eastAsia="仿宋_GB2312"/>
                <w:sz w:val="28"/>
                <w:szCs w:val="28"/>
              </w:rPr>
              <w:t>面貌</w:t>
            </w:r>
          </w:p>
        </w:tc>
        <w:tc>
          <w:tcPr>
            <w:tcW w:w="118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sz w:val="28"/>
                <w:szCs w:val="28"/>
              </w:rPr>
            </w:pPr>
          </w:p>
        </w:tc>
        <w:tc>
          <w:tcPr>
            <w:tcW w:w="11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籍贯</w:t>
            </w:r>
          </w:p>
        </w:tc>
        <w:tc>
          <w:tcPr>
            <w:tcW w:w="1256" w:type="dxa"/>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sz w:val="28"/>
                <w:szCs w:val="28"/>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4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毕业院校</w:t>
            </w:r>
          </w:p>
        </w:tc>
        <w:tc>
          <w:tcPr>
            <w:tcW w:w="296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p>
        </w:tc>
        <w:tc>
          <w:tcPr>
            <w:tcW w:w="11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最高</w:t>
            </w:r>
          </w:p>
          <w:p>
            <w:pPr>
              <w:adjustRightInd w:val="0"/>
              <w:snapToGrid w:val="0"/>
              <w:jc w:val="center"/>
              <w:rPr>
                <w:rFonts w:ascii="仿宋_GB2312" w:eastAsia="仿宋_GB2312"/>
                <w:sz w:val="28"/>
                <w:szCs w:val="28"/>
              </w:rPr>
            </w:pPr>
            <w:r>
              <w:rPr>
                <w:rFonts w:hint="eastAsia" w:ascii="仿宋_GB2312" w:eastAsia="仿宋_GB2312"/>
                <w:sz w:val="28"/>
                <w:szCs w:val="28"/>
              </w:rPr>
              <w:t>学历</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最高学历</w:t>
            </w:r>
          </w:p>
          <w:p>
            <w:pPr>
              <w:adjustRightInd w:val="0"/>
              <w:snapToGrid w:val="0"/>
              <w:jc w:val="center"/>
              <w:rPr>
                <w:rFonts w:ascii="仿宋_GB2312" w:eastAsia="仿宋_GB2312"/>
                <w:sz w:val="28"/>
                <w:szCs w:val="28"/>
              </w:rPr>
            </w:pPr>
            <w:r>
              <w:rPr>
                <w:rFonts w:hint="eastAsia" w:ascii="仿宋_GB2312" w:eastAsia="仿宋_GB2312"/>
                <w:sz w:val="28"/>
                <w:szCs w:val="28"/>
              </w:rPr>
              <w:t>所学专业</w:t>
            </w:r>
          </w:p>
        </w:tc>
        <w:tc>
          <w:tcPr>
            <w:tcW w:w="296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p>
        </w:tc>
        <w:tc>
          <w:tcPr>
            <w:tcW w:w="11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计算机</w:t>
            </w:r>
          </w:p>
          <w:p>
            <w:pPr>
              <w:adjustRightInd w:val="0"/>
              <w:snapToGrid w:val="0"/>
              <w:jc w:val="center"/>
              <w:rPr>
                <w:rFonts w:ascii="仿宋_GB2312" w:eastAsia="仿宋_GB2312"/>
                <w:sz w:val="28"/>
                <w:szCs w:val="28"/>
              </w:rPr>
            </w:pPr>
            <w:r>
              <w:rPr>
                <w:rFonts w:hint="eastAsia" w:ascii="仿宋_GB2312" w:eastAsia="仿宋_GB2312"/>
                <w:sz w:val="28"/>
                <w:szCs w:val="28"/>
              </w:rPr>
              <w:t>程度</w:t>
            </w:r>
          </w:p>
        </w:tc>
        <w:tc>
          <w:tcPr>
            <w:tcW w:w="12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eastAsia="仿宋_GB2312"/>
                <w:sz w:val="28"/>
                <w:szCs w:val="28"/>
              </w:rPr>
            </w:pPr>
          </w:p>
          <w:p>
            <w:pPr>
              <w:adjustRightInd w:val="0"/>
              <w:snapToGrid w:val="0"/>
              <w:jc w:val="center"/>
              <w:rPr>
                <w:rFonts w:ascii="仿宋_GB2312" w:eastAsia="仿宋_GB2312"/>
                <w:sz w:val="28"/>
                <w:szCs w:val="28"/>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6"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r>
              <w:rPr>
                <w:rFonts w:hint="eastAsia" w:ascii="仿宋_GB2312" w:hAnsi="宋体" w:eastAsia="仿宋_GB2312"/>
                <w:sz w:val="28"/>
                <w:szCs w:val="28"/>
              </w:rPr>
              <w:t>身份证号</w:t>
            </w:r>
          </w:p>
        </w:tc>
        <w:tc>
          <w:tcPr>
            <w:tcW w:w="3665" w:type="dxa"/>
            <w:gridSpan w:val="6"/>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p>
        </w:tc>
        <w:tc>
          <w:tcPr>
            <w:tcW w:w="1667"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r>
              <w:rPr>
                <w:rFonts w:hint="eastAsia" w:ascii="仿宋_GB2312" w:hAnsi="宋体" w:eastAsia="仿宋_GB2312"/>
                <w:sz w:val="28"/>
                <w:szCs w:val="28"/>
                <w:lang w:val="en-US" w:eastAsia="zh-CN"/>
              </w:rPr>
              <w:t>驾驶</w:t>
            </w:r>
            <w:r>
              <w:rPr>
                <w:rFonts w:hint="eastAsia" w:ascii="仿宋_GB2312" w:hAnsi="宋体" w:eastAsia="仿宋_GB2312"/>
                <w:sz w:val="28"/>
                <w:szCs w:val="28"/>
              </w:rPr>
              <w:t>证等级</w:t>
            </w:r>
          </w:p>
        </w:tc>
        <w:tc>
          <w:tcPr>
            <w:tcW w:w="234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住 址 或</w:t>
            </w:r>
          </w:p>
          <w:p>
            <w:pPr>
              <w:adjustRightInd w:val="0"/>
              <w:snapToGrid w:val="0"/>
              <w:rPr>
                <w:rFonts w:ascii="仿宋_GB2312" w:hAnsi="宋体" w:eastAsia="仿宋_GB2312"/>
                <w:sz w:val="28"/>
                <w:szCs w:val="28"/>
              </w:rPr>
            </w:pPr>
            <w:r>
              <w:rPr>
                <w:rFonts w:hint="eastAsia" w:ascii="仿宋_GB2312" w:hAnsi="宋体" w:eastAsia="仿宋_GB2312"/>
                <w:sz w:val="28"/>
                <w:szCs w:val="28"/>
              </w:rPr>
              <w:t>通讯地址</w:t>
            </w:r>
          </w:p>
        </w:tc>
        <w:tc>
          <w:tcPr>
            <w:tcW w:w="7672"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36"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r>
              <w:rPr>
                <w:rFonts w:hint="eastAsia" w:ascii="仿宋_GB2312" w:hAnsi="宋体" w:eastAsia="仿宋_GB2312"/>
                <w:sz w:val="28"/>
                <w:szCs w:val="28"/>
              </w:rPr>
              <w:t>应聘岗位</w:t>
            </w:r>
          </w:p>
        </w:tc>
        <w:tc>
          <w:tcPr>
            <w:tcW w:w="3665"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c>
          <w:tcPr>
            <w:tcW w:w="166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联系电话</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14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个人简历</w:t>
            </w:r>
          </w:p>
        </w:tc>
        <w:tc>
          <w:tcPr>
            <w:tcW w:w="7672"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4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受过何种奖励或</w:t>
            </w:r>
          </w:p>
          <w:p>
            <w:pPr>
              <w:adjustRightInd w:val="0"/>
              <w:snapToGrid w:val="0"/>
              <w:jc w:val="center"/>
              <w:rPr>
                <w:rFonts w:ascii="仿宋_GB2312" w:eastAsia="仿宋_GB2312"/>
                <w:sz w:val="28"/>
                <w:szCs w:val="28"/>
              </w:rPr>
            </w:pPr>
            <w:r>
              <w:rPr>
                <w:rFonts w:hint="eastAsia" w:ascii="仿宋_GB2312" w:eastAsia="仿宋_GB2312"/>
                <w:sz w:val="28"/>
                <w:szCs w:val="28"/>
              </w:rPr>
              <w:t>处分</w:t>
            </w:r>
          </w:p>
        </w:tc>
        <w:tc>
          <w:tcPr>
            <w:tcW w:w="7672"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p>
          <w:p>
            <w:pPr>
              <w:adjustRightInd w:val="0"/>
              <w:snapToGrid w:val="0"/>
              <w:rPr>
                <w:rFonts w:ascii="仿宋_GB2312" w:eastAsia="仿宋_GB2312"/>
                <w:sz w:val="24"/>
              </w:rPr>
            </w:pPr>
          </w:p>
          <w:p>
            <w:pPr>
              <w:adjustRightInd w:val="0"/>
              <w:snapToGrid w:val="0"/>
              <w:rPr>
                <w:rFonts w:ascii="仿宋_GB2312" w:eastAsia="仿宋_GB2312"/>
                <w:sz w:val="24"/>
              </w:rPr>
            </w:pPr>
          </w:p>
          <w:p>
            <w:pPr>
              <w:adjustRightInd w:val="0"/>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家庭主要成员</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 xml:space="preserve">姓  名    </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称谓</w:t>
            </w:r>
          </w:p>
        </w:tc>
        <w:tc>
          <w:tcPr>
            <w:tcW w:w="555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3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20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91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5552"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3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20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91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5552"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36"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20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91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5552"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3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120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91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5552"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36" w:type="dxa"/>
            <w:gridSpan w:val="2"/>
            <w:vMerge w:val="continue"/>
            <w:tcBorders>
              <w:left w:val="single" w:color="auto" w:sz="4" w:space="0"/>
              <w:bottom w:val="single" w:color="auto" w:sz="4" w:space="0"/>
              <w:right w:val="single" w:color="auto" w:sz="4" w:space="0"/>
            </w:tcBorders>
            <w:vAlign w:val="center"/>
          </w:tcPr>
          <w:p>
            <w:pPr>
              <w:rPr>
                <w:rFonts w:ascii="仿宋_GB2312" w:eastAsia="仿宋_GB2312"/>
                <w:sz w:val="24"/>
              </w:rPr>
            </w:pPr>
          </w:p>
        </w:tc>
        <w:tc>
          <w:tcPr>
            <w:tcW w:w="120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915"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5552"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诚信承诺</w:t>
            </w:r>
          </w:p>
          <w:p>
            <w:pPr>
              <w:jc w:val="center"/>
              <w:rPr>
                <w:rFonts w:ascii="仿宋_GB2312" w:eastAsia="仿宋_GB2312"/>
                <w:sz w:val="28"/>
                <w:szCs w:val="28"/>
              </w:rPr>
            </w:pPr>
            <w:r>
              <w:rPr>
                <w:rFonts w:hint="eastAsia" w:ascii="仿宋_GB2312" w:eastAsia="仿宋_GB2312"/>
                <w:sz w:val="28"/>
                <w:szCs w:val="28"/>
              </w:rPr>
              <w:t>意见</w:t>
            </w:r>
          </w:p>
        </w:tc>
        <w:tc>
          <w:tcPr>
            <w:tcW w:w="7672"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本人以上填写的情况和提供的相关材料、证件均真实、有效，若有虚假行为责任自负。</w:t>
            </w:r>
          </w:p>
          <w:p>
            <w:pPr>
              <w:adjustRightInd w:val="0"/>
              <w:snapToGrid w:val="0"/>
              <w:spacing w:line="288" w:lineRule="auto"/>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应聘人签名：                 日期：</w:t>
            </w:r>
          </w:p>
        </w:tc>
      </w:tr>
    </w:tbl>
    <w:p>
      <w:pPr>
        <w:spacing w:line="580" w:lineRule="exact"/>
        <w:jc w:val="left"/>
        <w:rPr>
          <w:rFonts w:asciiTheme="minorEastAsia" w:hAnsiTheme="minorEastAsia" w:cstheme="minorEastAsia"/>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2649D"/>
    <w:multiLevelType w:val="singleLevel"/>
    <w:tmpl w:val="C4C2649D"/>
    <w:lvl w:ilvl="0" w:tentative="0">
      <w:start w:val="1"/>
      <w:numFmt w:val="chineseCounting"/>
      <w:suff w:val="nothing"/>
      <w:lvlText w:val="%1、"/>
      <w:lvlJc w:val="left"/>
      <w:rPr>
        <w:rFonts w:hint="eastAsia"/>
      </w:rPr>
    </w:lvl>
  </w:abstractNum>
  <w:abstractNum w:abstractNumId="1">
    <w:nsid w:val="34BCC661"/>
    <w:multiLevelType w:val="singleLevel"/>
    <w:tmpl w:val="34BCC66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95175"/>
    <w:rsid w:val="000A579B"/>
    <w:rsid w:val="000E7711"/>
    <w:rsid w:val="00111E91"/>
    <w:rsid w:val="0021265D"/>
    <w:rsid w:val="002805F4"/>
    <w:rsid w:val="00282F20"/>
    <w:rsid w:val="00293BFE"/>
    <w:rsid w:val="002D0CD1"/>
    <w:rsid w:val="00324760"/>
    <w:rsid w:val="00392B7A"/>
    <w:rsid w:val="00475915"/>
    <w:rsid w:val="00484780"/>
    <w:rsid w:val="00533AAB"/>
    <w:rsid w:val="00555A58"/>
    <w:rsid w:val="00595175"/>
    <w:rsid w:val="00620706"/>
    <w:rsid w:val="0074453B"/>
    <w:rsid w:val="00767D58"/>
    <w:rsid w:val="008971E8"/>
    <w:rsid w:val="00913C97"/>
    <w:rsid w:val="00917373"/>
    <w:rsid w:val="00947956"/>
    <w:rsid w:val="00996DAC"/>
    <w:rsid w:val="00A14E4A"/>
    <w:rsid w:val="00A906A1"/>
    <w:rsid w:val="00B02DF6"/>
    <w:rsid w:val="00C3120A"/>
    <w:rsid w:val="00C91206"/>
    <w:rsid w:val="00D22327"/>
    <w:rsid w:val="00D343E5"/>
    <w:rsid w:val="00D34B2C"/>
    <w:rsid w:val="00D849B1"/>
    <w:rsid w:val="00D8508D"/>
    <w:rsid w:val="00D90404"/>
    <w:rsid w:val="00DE4481"/>
    <w:rsid w:val="00E13F52"/>
    <w:rsid w:val="00EF3C10"/>
    <w:rsid w:val="00F127F5"/>
    <w:rsid w:val="00F235C2"/>
    <w:rsid w:val="00F56B6D"/>
    <w:rsid w:val="00FA4A2F"/>
    <w:rsid w:val="00FB50C0"/>
    <w:rsid w:val="00FC02CC"/>
    <w:rsid w:val="00FD2294"/>
    <w:rsid w:val="01E35CE1"/>
    <w:rsid w:val="02711B25"/>
    <w:rsid w:val="02C74B77"/>
    <w:rsid w:val="02D87B9D"/>
    <w:rsid w:val="046E37C4"/>
    <w:rsid w:val="093E2064"/>
    <w:rsid w:val="0E504441"/>
    <w:rsid w:val="0FCC4A71"/>
    <w:rsid w:val="11D64937"/>
    <w:rsid w:val="153008A6"/>
    <w:rsid w:val="1DBE094A"/>
    <w:rsid w:val="219A5CC9"/>
    <w:rsid w:val="22E30BC4"/>
    <w:rsid w:val="2637084D"/>
    <w:rsid w:val="26913101"/>
    <w:rsid w:val="277961AA"/>
    <w:rsid w:val="28DC2639"/>
    <w:rsid w:val="28F90668"/>
    <w:rsid w:val="29205575"/>
    <w:rsid w:val="2AA84FE9"/>
    <w:rsid w:val="2E6F05FE"/>
    <w:rsid w:val="323A46FA"/>
    <w:rsid w:val="32D41E2A"/>
    <w:rsid w:val="3851619C"/>
    <w:rsid w:val="3C7F014A"/>
    <w:rsid w:val="3F8B5DB4"/>
    <w:rsid w:val="45852906"/>
    <w:rsid w:val="45A70A7B"/>
    <w:rsid w:val="4C8808CA"/>
    <w:rsid w:val="4F5D5773"/>
    <w:rsid w:val="53022B4A"/>
    <w:rsid w:val="53B270A7"/>
    <w:rsid w:val="54C76313"/>
    <w:rsid w:val="56684F61"/>
    <w:rsid w:val="577B4A3B"/>
    <w:rsid w:val="582F4148"/>
    <w:rsid w:val="588B6DDD"/>
    <w:rsid w:val="5A112D3D"/>
    <w:rsid w:val="5AED5116"/>
    <w:rsid w:val="5B1E1F38"/>
    <w:rsid w:val="5B997836"/>
    <w:rsid w:val="64B2655D"/>
    <w:rsid w:val="660014AF"/>
    <w:rsid w:val="6694569A"/>
    <w:rsid w:val="69951244"/>
    <w:rsid w:val="6B9B6F51"/>
    <w:rsid w:val="6F4E41A3"/>
    <w:rsid w:val="6FFE2BE9"/>
    <w:rsid w:val="7032262C"/>
    <w:rsid w:val="703A1A9F"/>
    <w:rsid w:val="70BC7E63"/>
    <w:rsid w:val="70C75259"/>
    <w:rsid w:val="71405F4D"/>
    <w:rsid w:val="732E16EF"/>
    <w:rsid w:val="74595044"/>
    <w:rsid w:val="75800ACD"/>
    <w:rsid w:val="76DB16A5"/>
    <w:rsid w:val="778607C9"/>
    <w:rsid w:val="784E0D00"/>
    <w:rsid w:val="78F94026"/>
    <w:rsid w:val="793F2EAB"/>
    <w:rsid w:val="7CE3449C"/>
    <w:rsid w:val="7D0D5141"/>
    <w:rsid w:val="7FE51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17" w:lineRule="atLeast"/>
      <w:jc w:val="left"/>
      <w:outlineLvl w:val="0"/>
    </w:pPr>
    <w:rPr>
      <w:rFonts w:hint="eastAsia" w:ascii="宋体" w:hAnsi="宋体" w:eastAsia="宋体" w:cs="Times New Roman"/>
      <w:b/>
      <w:kern w:val="44"/>
      <w:sz w:val="54"/>
      <w:szCs w:val="5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HTML Definition"/>
    <w:basedOn w:val="7"/>
    <w:qFormat/>
    <w:uiPriority w:val="0"/>
    <w:rPr>
      <w:i/>
    </w:rPr>
  </w:style>
  <w:style w:type="character" w:styleId="11">
    <w:name w:val="HTML Acronym"/>
    <w:basedOn w:val="7"/>
    <w:qFormat/>
    <w:uiPriority w:val="0"/>
  </w:style>
  <w:style w:type="character" w:styleId="12">
    <w:name w:val="Hyperlink"/>
    <w:basedOn w:val="7"/>
    <w:qFormat/>
    <w:uiPriority w:val="0"/>
    <w:rPr>
      <w:color w:val="000000"/>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ascii="Consolas" w:hAnsi="Consolas" w:eastAsia="Consolas" w:cs="Consolas"/>
      <w:color w:val="FFFFFF"/>
      <w:sz w:val="21"/>
      <w:szCs w:val="21"/>
      <w:shd w:val="clear" w:color="auto" w:fill="333333"/>
    </w:rPr>
  </w:style>
  <w:style w:type="character" w:styleId="15">
    <w:name w:val="HTML Sample"/>
    <w:basedOn w:val="7"/>
    <w:qFormat/>
    <w:uiPriority w:val="0"/>
    <w:rPr>
      <w:rFonts w:hint="default" w:ascii="Consolas" w:hAnsi="Consolas" w:eastAsia="Consolas" w:cs="Consolas"/>
      <w:sz w:val="21"/>
      <w:szCs w:val="21"/>
    </w:rPr>
  </w:style>
  <w:style w:type="character" w:customStyle="1" w:styleId="16">
    <w:name w:val="txt-color"/>
    <w:basedOn w:val="7"/>
    <w:qFormat/>
    <w:uiPriority w:val="0"/>
    <w:rPr>
      <w:color w:val="C0C0C0"/>
      <w:sz w:val="18"/>
      <w:szCs w:val="18"/>
    </w:rPr>
  </w:style>
  <w:style w:type="character" w:customStyle="1" w:styleId="17">
    <w:name w:val="layui-this"/>
    <w:basedOn w:val="7"/>
    <w:qFormat/>
    <w:uiPriority w:val="0"/>
    <w:rPr>
      <w:bdr w:val="single" w:color="EEEEEE" w:sz="6" w:space="0"/>
      <w:shd w:val="clear" w:color="auto" w:fill="FFFFFF"/>
    </w:rPr>
  </w:style>
  <w:style w:type="character" w:customStyle="1" w:styleId="18">
    <w:name w:val="first-child"/>
    <w:basedOn w:val="7"/>
    <w:qFormat/>
    <w:uiPriority w:val="0"/>
  </w:style>
  <w:style w:type="character" w:customStyle="1" w:styleId="19">
    <w:name w:val="direct"/>
    <w:basedOn w:val="7"/>
    <w:qFormat/>
    <w:uiPriority w:val="0"/>
  </w:style>
  <w:style w:type="character" w:customStyle="1" w:styleId="20">
    <w:name w:val="wx-space"/>
    <w:basedOn w:val="7"/>
    <w:qFormat/>
    <w:uiPriority w:val="0"/>
  </w:style>
  <w:style w:type="character" w:customStyle="1" w:styleId="21">
    <w:name w:val="wx-space1"/>
    <w:basedOn w:val="7"/>
    <w:qFormat/>
    <w:uiPriority w:val="0"/>
  </w:style>
  <w:style w:type="character" w:customStyle="1" w:styleId="22">
    <w:name w:val="hover6"/>
    <w:basedOn w:val="7"/>
    <w:qFormat/>
    <w:uiPriority w:val="0"/>
    <w:rPr>
      <w:color w:val="000000"/>
      <w:shd w:val="clear" w:color="auto" w:fill="FFFFFF"/>
    </w:rPr>
  </w:style>
  <w:style w:type="character" w:customStyle="1" w:styleId="23">
    <w:name w:val="weixin-close1"/>
    <w:basedOn w:val="7"/>
    <w:qFormat/>
    <w:uiPriority w:val="0"/>
    <w:rPr>
      <w:color w:val="D4D4D4"/>
      <w:sz w:val="24"/>
      <w:szCs w:val="24"/>
    </w:rPr>
  </w:style>
  <w:style w:type="character" w:customStyle="1" w:styleId="24">
    <w:name w:val="hover5"/>
    <w:basedOn w:val="7"/>
    <w:qFormat/>
    <w:uiPriority w:val="0"/>
    <w:rPr>
      <w:color w:val="000000"/>
      <w:shd w:val="clear" w:color="auto" w:fill="FFFFFF"/>
    </w:rPr>
  </w:style>
  <w:style w:type="paragraph" w:customStyle="1" w:styleId="25">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438</Words>
  <Characters>2502</Characters>
  <Lines>20</Lines>
  <Paragraphs>5</Paragraphs>
  <TotalTime>219</TotalTime>
  <ScaleCrop>false</ScaleCrop>
  <LinksUpToDate>false</LinksUpToDate>
  <CharactersWithSpaces>2935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彼岸</cp:lastModifiedBy>
  <cp:lastPrinted>2021-09-15T06:52:00Z</cp:lastPrinted>
  <dcterms:modified xsi:type="dcterms:W3CDTF">2021-09-15T10:30:12Z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67F145ABC28B44DC8D2D413FFF2DE3EC</vt:lpwstr>
  </property>
</Properties>
</file>