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b/>
          <w:sz w:val="32"/>
          <w:szCs w:val="32"/>
        </w:rPr>
      </w:pPr>
      <w:bookmarkStart w:id="3" w:name="_GoBack"/>
      <w:bookmarkEnd w:id="3"/>
      <w:r>
        <w:rPr>
          <w:rFonts w:hint="eastAsia" w:ascii="黑体" w:hAnsi="黑体" w:eastAsia="黑体"/>
          <w:b/>
          <w:sz w:val="32"/>
          <w:szCs w:val="32"/>
        </w:rPr>
        <w:t>附件1：</w:t>
      </w:r>
    </w:p>
    <w:p>
      <w:pPr>
        <w:widowControl/>
        <w:spacing w:line="700" w:lineRule="exact"/>
        <w:jc w:val="center"/>
        <w:rPr>
          <w:rFonts w:ascii="方正小标宋简体" w:hAnsi="宋体" w:eastAsia="方正小标宋简体"/>
          <w:b/>
          <w:sz w:val="44"/>
          <w:szCs w:val="44"/>
        </w:rPr>
      </w:pPr>
      <w:r>
        <w:rPr>
          <w:rFonts w:hint="eastAsia" w:ascii="方正小标宋简体" w:hAnsi="宋体" w:eastAsia="方正小标宋简体"/>
          <w:b/>
          <w:sz w:val="44"/>
          <w:szCs w:val="44"/>
        </w:rPr>
        <w:t>海南西部中心医院2021年</w:t>
      </w:r>
    </w:p>
    <w:p>
      <w:pPr>
        <w:widowControl/>
        <w:spacing w:line="700" w:lineRule="exact"/>
        <w:jc w:val="center"/>
        <w:rPr>
          <w:rFonts w:ascii="方正小标宋简体" w:hAnsi="宋体" w:eastAsia="方正小标宋简体"/>
          <w:b/>
          <w:sz w:val="44"/>
          <w:szCs w:val="44"/>
        </w:rPr>
      </w:pPr>
      <w:r>
        <w:rPr>
          <w:rFonts w:hint="eastAsia" w:ascii="方正小标宋简体" w:hAnsi="宋体" w:eastAsia="方正小标宋简体"/>
          <w:b/>
          <w:sz w:val="44"/>
          <w:szCs w:val="44"/>
        </w:rPr>
        <w:t>考核招聘编内专业技术人员实施方案</w:t>
      </w:r>
    </w:p>
    <w:p>
      <w:pPr>
        <w:widowControl/>
        <w:spacing w:line="560" w:lineRule="exact"/>
        <w:ind w:firstLine="630"/>
        <w:jc w:val="center"/>
        <w:rPr>
          <w:rFonts w:ascii="仿宋" w:hAnsi="仿宋" w:eastAsia="仿宋"/>
          <w:b/>
          <w:sz w:val="44"/>
          <w:szCs w:val="44"/>
        </w:rPr>
      </w:pP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为吸纳优秀专业技术人员，满足我院工作需要，现根据《海南省事业单位公开招聘工作人员实施办法》（琼人社发〔2018〕516号）等相关文件规定，按照“公开、公平、竞争、择优”的原则，我院拟面向社会考核招聘专业技术人员，为做好相关工作，特制定本方案。</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一、应聘者基本条件</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（一）具备良好的政治素质和较好的政策理论水平；</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（二）具有良好职业道德，勤奋敬业，遵纪守法；</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（三）身体健康（体检合格），具备履行岗位职责的身体素质和心理素质；</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（四）年龄计算截止报名第一天；</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（五）招聘范围：全国；职称、学历或资格条件优于招聘岗位要求时，年龄可适当放宽；</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（六）所有应聘者每人仅限报一个岗位；</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（七）应聘者一经签约聘用，必须在用人单位从事所应聘岗位工作服务满5年及以上才能申请调动；</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（八）具有以下情形的人员不得报考。</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1.尚未解除党纪、政纪处分或正在接受纪律审查的；</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2.刑事处罚期限未满或涉嫌违法犯罪正在接受调查的；</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3.在公务员招录、事业单位公开招聘中违纪违规且处理期未满的；</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4.公务员或事业单位工作人员处于试用期内或未满最低服务年限的；</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5.失信被执行人；</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6.法律、法规规定的其他不得报考的情形；</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7.儋州市卫生系统在编在岗人员。</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二、招聘职位、职数、招聘资格条件及招考范围。（详见附件1）</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三、招聘程序</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（一）发布招聘信息</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招聘方案报市人社局核准后，招聘信息通过儋州市政府政务网及海南西部中心医院网站公开发布。</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（二）报名时间、地点、方式及要求</w:t>
      </w:r>
    </w:p>
    <w:p>
      <w:pPr>
        <w:ind w:firstLine="643" w:firstLineChars="200"/>
        <w:rPr>
          <w:rFonts w:ascii="仿宋" w:hAnsi="仿宋" w:eastAsia="仿宋"/>
          <w:sz w:val="32"/>
          <w:szCs w:val="32"/>
        </w:rPr>
      </w:pPr>
      <w:r>
        <w:rPr>
          <w:rFonts w:hint="eastAsia" w:ascii="FangSong_GB2312" w:eastAsia="FangSong_GB2312"/>
          <w:b/>
          <w:sz w:val="32"/>
          <w:szCs w:val="32"/>
        </w:rPr>
        <w:t>1.报名时间：</w:t>
      </w:r>
      <w:r>
        <w:rPr>
          <w:rFonts w:hint="eastAsia" w:ascii="仿宋" w:hAnsi="仿宋" w:eastAsia="仿宋"/>
          <w:sz w:val="32"/>
          <w:szCs w:val="32"/>
        </w:rPr>
        <w:t xml:space="preserve">2021年8月11日至2021年8月19日 </w:t>
      </w:r>
      <w:r>
        <w:rPr>
          <w:rFonts w:hint="eastAsia" w:ascii="FangSong_GB2312" w:eastAsia="FangSong_GB2312"/>
          <w:sz w:val="32"/>
          <w:szCs w:val="32"/>
        </w:rPr>
        <w:t>；</w:t>
      </w:r>
    </w:p>
    <w:p>
      <w:pPr>
        <w:spacing w:line="560" w:lineRule="exact"/>
        <w:ind w:firstLine="643" w:firstLineChars="200"/>
        <w:rPr>
          <w:rFonts w:ascii="FangSong_GB2312" w:eastAsia="FangSong_GB2312"/>
          <w:sz w:val="32"/>
          <w:szCs w:val="32"/>
        </w:rPr>
      </w:pPr>
      <w:r>
        <w:rPr>
          <w:rFonts w:hint="eastAsia" w:ascii="FangSong_GB2312" w:eastAsia="FangSong_GB2312"/>
          <w:b/>
          <w:sz w:val="32"/>
          <w:szCs w:val="32"/>
        </w:rPr>
        <w:t>2.报名地址：</w:t>
      </w:r>
      <w:r>
        <w:rPr>
          <w:rFonts w:hint="eastAsia" w:ascii="仿宋" w:hAnsi="仿宋" w:eastAsia="仿宋"/>
          <w:sz w:val="32"/>
          <w:szCs w:val="32"/>
        </w:rPr>
        <w:t>海南西部中心医院（海南省儋州市那大镇伏波东路2号综合楼四楼组织人事科2室）</w:t>
      </w:r>
      <w:r>
        <w:rPr>
          <w:rFonts w:hint="eastAsia" w:ascii="FangSong_GB2312" w:eastAsia="FangSong_GB2312"/>
          <w:sz w:val="32"/>
          <w:szCs w:val="32"/>
        </w:rPr>
        <w:t>；</w:t>
      </w:r>
    </w:p>
    <w:p>
      <w:pPr>
        <w:spacing w:line="560" w:lineRule="exact"/>
        <w:ind w:firstLine="643" w:firstLineChars="200"/>
        <w:rPr>
          <w:rFonts w:ascii="FangSong_GB2312" w:eastAsia="FangSong_GB2312"/>
          <w:b/>
          <w:sz w:val="32"/>
          <w:szCs w:val="32"/>
        </w:rPr>
      </w:pPr>
      <w:r>
        <w:rPr>
          <w:rFonts w:hint="eastAsia" w:ascii="FangSong_GB2312" w:eastAsia="FangSong_GB2312"/>
          <w:b/>
          <w:sz w:val="32"/>
          <w:szCs w:val="32"/>
        </w:rPr>
        <w:t>3.报名方式：</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（1）主要采取现场、网络报名相结合的方式（受疫情影响，现场报名仅限儋州市内应聘者）；</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2）报名材料：应聘者点击附表2下载《海南西部中心医院考核招聘编内专业技术人员报名表》填写后提供报名表、个人简历及相关证件（身份证、毕业证、学位证、学历认证（学信网下载打印）专业技术资格证书、医师资格证、三级医院工作证明、获奖证明、学术或科研成果等）、在职人员单位</w:t>
      </w:r>
      <w:r>
        <w:rPr>
          <w:rFonts w:ascii="FangSong_GB2312" w:eastAsia="FangSong_GB2312"/>
          <w:sz w:val="32"/>
          <w:szCs w:val="32"/>
        </w:rPr>
        <w:t>同意报考证明</w:t>
      </w:r>
      <w:r>
        <w:rPr>
          <w:rFonts w:hint="eastAsia" w:ascii="FangSong_GB2312" w:eastAsia="FangSong_GB2312"/>
          <w:sz w:val="32"/>
          <w:szCs w:val="32"/>
        </w:rPr>
        <w:t>原件及复印件等材料到报名指定地点；</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（3）非儋州市内应聘者将以上所需材料扫描制成一个压缩邮件，并将邮件名称命名为“姓名+应聘岗位+职称”发至邮箱，邮箱账号：xbyyrsk@163.com。报名材料不符合要求者,不另行通知。</w:t>
      </w:r>
    </w:p>
    <w:p>
      <w:pPr>
        <w:spacing w:line="560" w:lineRule="exact"/>
        <w:ind w:firstLine="482" w:firstLineChars="150"/>
        <w:rPr>
          <w:rFonts w:ascii="楷体" w:hAnsi="楷体" w:eastAsia="楷体"/>
          <w:b/>
          <w:sz w:val="32"/>
          <w:szCs w:val="32"/>
        </w:rPr>
      </w:pPr>
      <w:r>
        <w:rPr>
          <w:rFonts w:hint="eastAsia" w:ascii="楷体" w:hAnsi="楷体" w:eastAsia="楷体"/>
          <w:b/>
          <w:sz w:val="32"/>
          <w:szCs w:val="32"/>
        </w:rPr>
        <w:t>（三）资格审查</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1. 报名结束后，考核工作小组对报名人员的相关材料进行审查</w:t>
      </w:r>
      <w:r>
        <w:rPr>
          <w:rFonts w:hint="eastAsia" w:ascii="FangSong_GB2312"/>
          <w:sz w:val="32"/>
          <w:szCs w:val="32"/>
        </w:rPr>
        <w:t>，</w:t>
      </w:r>
      <w:r>
        <w:rPr>
          <w:rFonts w:hint="eastAsia" w:ascii="FangSong_GB2312" w:eastAsia="FangSong_GB2312"/>
          <w:sz w:val="32"/>
          <w:szCs w:val="32"/>
        </w:rPr>
        <w:t>公布初审名单。</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2.</w:t>
      </w:r>
      <w:r>
        <w:rPr>
          <w:rFonts w:ascii="FangSong_GB2312" w:eastAsia="FangSong_GB2312"/>
          <w:sz w:val="32"/>
          <w:szCs w:val="32"/>
        </w:rPr>
        <w:t xml:space="preserve"> </w:t>
      </w:r>
      <w:r>
        <w:rPr>
          <w:rFonts w:hint="eastAsia" w:ascii="FangSong_GB2312" w:eastAsia="FangSong_GB2312"/>
          <w:sz w:val="32"/>
          <w:szCs w:val="32"/>
        </w:rPr>
        <w:t>资格复审。</w:t>
      </w:r>
    </w:p>
    <w:p>
      <w:pPr>
        <w:pStyle w:val="11"/>
        <w:shd w:val="clear" w:color="auto" w:fill="FFFFFF"/>
        <w:autoSpaceDE w:val="0"/>
        <w:spacing w:before="0" w:beforeAutospacing="0" w:after="0" w:afterAutospacing="0" w:line="540" w:lineRule="atLeast"/>
        <w:ind w:firstLine="645"/>
        <w:jc w:val="both"/>
        <w:textAlignment w:val="baseline"/>
        <w:rPr>
          <w:rFonts w:ascii="FangSong_GB2312" w:eastAsia="FangSong_GB2312" w:hAnsiTheme="minorHAnsi" w:cstheme="minorBidi"/>
          <w:kern w:val="2"/>
          <w:sz w:val="32"/>
          <w:szCs w:val="32"/>
        </w:rPr>
      </w:pPr>
      <w:r>
        <w:rPr>
          <w:rFonts w:hint="eastAsia" w:ascii="FangSong_GB2312" w:eastAsia="FangSong_GB2312" w:hAnsiTheme="minorHAnsi" w:cstheme="minorBidi"/>
          <w:kern w:val="2"/>
          <w:sz w:val="32"/>
          <w:szCs w:val="32"/>
        </w:rPr>
        <w:t>（1）资格复审复审主要针对网络报名应聘者；</w:t>
      </w:r>
    </w:p>
    <w:p>
      <w:pPr>
        <w:pStyle w:val="11"/>
        <w:shd w:val="clear" w:color="auto" w:fill="FFFFFF"/>
        <w:autoSpaceDE w:val="0"/>
        <w:spacing w:before="0" w:beforeAutospacing="0" w:after="0" w:afterAutospacing="0" w:line="540" w:lineRule="atLeast"/>
        <w:ind w:firstLine="645"/>
        <w:jc w:val="both"/>
        <w:textAlignment w:val="baseline"/>
        <w:rPr>
          <w:rFonts w:ascii="FangSong_GB2312" w:eastAsia="FangSong_GB2312" w:hAnsiTheme="minorHAnsi" w:cstheme="minorBidi"/>
          <w:kern w:val="2"/>
          <w:sz w:val="32"/>
          <w:szCs w:val="32"/>
        </w:rPr>
      </w:pPr>
      <w:r>
        <w:rPr>
          <w:rFonts w:hint="eastAsia" w:ascii="FangSong_GB2312" w:eastAsia="FangSong_GB2312" w:hAnsiTheme="minorHAnsi" w:cstheme="minorBidi"/>
          <w:kern w:val="2"/>
          <w:sz w:val="32"/>
          <w:szCs w:val="32"/>
        </w:rPr>
        <w:t>（2）资格复审主要审查</w:t>
      </w:r>
      <w:r>
        <w:rPr>
          <w:rFonts w:hint="eastAsia" w:ascii="FangSong_GB2312" w:eastAsia="FangSong_GB2312"/>
          <w:sz w:val="32"/>
          <w:szCs w:val="32"/>
        </w:rPr>
        <w:t>应聘者</w:t>
      </w:r>
      <w:r>
        <w:rPr>
          <w:rFonts w:hint="eastAsia" w:ascii="FangSong_GB2312" w:eastAsia="FangSong_GB2312" w:hAnsiTheme="minorHAnsi" w:cstheme="minorBidi"/>
          <w:kern w:val="2"/>
          <w:sz w:val="32"/>
          <w:szCs w:val="32"/>
        </w:rPr>
        <w:t>提供的有关证件和材料与网络报名信息是否一致、真实。</w:t>
      </w:r>
      <w:r>
        <w:rPr>
          <w:rFonts w:hint="eastAsia" w:ascii="FangSong_GB2312" w:eastAsia="FangSong_GB2312"/>
          <w:sz w:val="32"/>
          <w:szCs w:val="32"/>
        </w:rPr>
        <w:t>应聘者</w:t>
      </w:r>
      <w:r>
        <w:rPr>
          <w:rFonts w:hint="eastAsia" w:ascii="FangSong_GB2312" w:eastAsia="FangSong_GB2312" w:hAnsiTheme="minorHAnsi" w:cstheme="minorBidi"/>
          <w:kern w:val="2"/>
          <w:sz w:val="32"/>
          <w:szCs w:val="32"/>
        </w:rPr>
        <w:t>须在规定的时间和地点接受现场资格复审。</w:t>
      </w:r>
    </w:p>
    <w:p>
      <w:pPr>
        <w:pStyle w:val="11"/>
        <w:shd w:val="clear" w:color="auto" w:fill="FFFFFF"/>
        <w:autoSpaceDE w:val="0"/>
        <w:spacing w:before="0" w:beforeAutospacing="0" w:after="0" w:afterAutospacing="0" w:line="540" w:lineRule="atLeast"/>
        <w:ind w:firstLine="645"/>
        <w:jc w:val="both"/>
        <w:textAlignment w:val="baseline"/>
        <w:rPr>
          <w:rFonts w:ascii="FangSong_GB2312" w:eastAsia="FangSong_GB2312" w:hAnsiTheme="minorHAnsi" w:cstheme="minorBidi"/>
          <w:kern w:val="2"/>
          <w:sz w:val="32"/>
          <w:szCs w:val="32"/>
        </w:rPr>
      </w:pPr>
      <w:r>
        <w:rPr>
          <w:rFonts w:hint="eastAsia" w:ascii="FangSong_GB2312" w:eastAsia="FangSong_GB2312" w:hAnsiTheme="minorHAnsi" w:cstheme="minorBidi"/>
          <w:kern w:val="2"/>
          <w:sz w:val="32"/>
          <w:szCs w:val="32"/>
        </w:rPr>
        <w:t>（3）资格复审时间：具体时间、地点另行公布。</w:t>
      </w:r>
    </w:p>
    <w:p>
      <w:pPr>
        <w:pStyle w:val="11"/>
        <w:shd w:val="clear" w:color="auto" w:fill="FFFFFF"/>
        <w:autoSpaceDE w:val="0"/>
        <w:spacing w:before="0" w:beforeAutospacing="0" w:after="0" w:afterAutospacing="0" w:line="540" w:lineRule="atLeast"/>
        <w:ind w:firstLine="645"/>
        <w:jc w:val="both"/>
        <w:textAlignment w:val="baseline"/>
        <w:rPr>
          <w:rFonts w:ascii="FangSong_GB2312" w:eastAsia="FangSong_GB2312" w:hAnsiTheme="minorHAnsi" w:cstheme="minorBidi"/>
          <w:kern w:val="2"/>
          <w:sz w:val="32"/>
          <w:szCs w:val="32"/>
        </w:rPr>
      </w:pPr>
      <w:r>
        <w:rPr>
          <w:rFonts w:hint="eastAsia" w:ascii="FangSong_GB2312" w:eastAsia="FangSong_GB2312" w:hAnsiTheme="minorHAnsi" w:cstheme="minorBidi"/>
          <w:kern w:val="2"/>
          <w:sz w:val="32"/>
          <w:szCs w:val="32"/>
        </w:rPr>
        <w:t>（4）资格复审时应提交上述报名材料复印件及原件，</w:t>
      </w:r>
      <w:r>
        <w:rPr>
          <w:rFonts w:hint="eastAsia" w:ascii="FangSong_GB2312" w:hAnsi="FangSong_GB2312" w:eastAsia="FangSong_GB2312"/>
          <w:sz w:val="32"/>
          <w:szCs w:val="32"/>
        </w:rPr>
        <w:t>审核后保留复印件退回原件</w:t>
      </w:r>
      <w:r>
        <w:rPr>
          <w:rFonts w:hint="eastAsia" w:ascii="FangSong_GB2312" w:eastAsia="FangSong_GB2312" w:hAnsiTheme="minorHAnsi" w:cstheme="minorBidi"/>
          <w:kern w:val="2"/>
          <w:sz w:val="32"/>
          <w:szCs w:val="32"/>
        </w:rPr>
        <w:t>。</w:t>
      </w:r>
    </w:p>
    <w:p>
      <w:pPr>
        <w:pStyle w:val="11"/>
        <w:shd w:val="clear" w:color="auto" w:fill="FFFFFF"/>
        <w:autoSpaceDE w:val="0"/>
        <w:spacing w:before="0" w:beforeAutospacing="0" w:after="0" w:afterAutospacing="0" w:line="540" w:lineRule="atLeast"/>
        <w:ind w:firstLine="645"/>
        <w:jc w:val="both"/>
        <w:textAlignment w:val="baseline"/>
        <w:rPr>
          <w:rFonts w:ascii="FangSong_GB2312" w:eastAsia="FangSong_GB2312"/>
          <w:sz w:val="32"/>
          <w:szCs w:val="32"/>
        </w:rPr>
      </w:pPr>
      <w:r>
        <w:rPr>
          <w:rFonts w:hint="eastAsia" w:ascii="FangSong_GB2312" w:eastAsia="FangSong_GB2312" w:hAnsiTheme="minorHAnsi" w:cstheme="minorBidi"/>
          <w:kern w:val="2"/>
          <w:sz w:val="32"/>
          <w:szCs w:val="32"/>
        </w:rPr>
        <w:t>（5）</w:t>
      </w:r>
      <w:r>
        <w:rPr>
          <w:rFonts w:hint="eastAsia" w:ascii="FangSong_GB2312" w:eastAsia="FangSong_GB2312"/>
          <w:sz w:val="32"/>
          <w:szCs w:val="32"/>
        </w:rPr>
        <w:t>应聘者如隐瞒有关情况或者提供虚假信息的，所造成的一切损失由应聘者本人承担。</w:t>
      </w:r>
      <w:r>
        <w:rPr>
          <w:rFonts w:hint="eastAsia" w:ascii="FangSong_GB2312" w:hAnsi="FangSong_GB2312" w:eastAsia="FangSong_GB2312"/>
          <w:sz w:val="32"/>
          <w:szCs w:val="32"/>
          <w:shd w:val="clear" w:color="auto" w:fill="FFFFFF"/>
        </w:rPr>
        <w:t>通过资格复审的人员方可参加面试，凡有关材料信息不实，影响资格复审结果的，取消</w:t>
      </w:r>
      <w:r>
        <w:rPr>
          <w:rFonts w:hint="eastAsia" w:ascii="FangSong_GB2312" w:eastAsia="FangSong_GB2312"/>
          <w:sz w:val="32"/>
          <w:szCs w:val="32"/>
        </w:rPr>
        <w:t>应聘者</w:t>
      </w:r>
      <w:r>
        <w:rPr>
          <w:rFonts w:hint="eastAsia" w:ascii="FangSong_GB2312" w:hAnsi="FangSong_GB2312" w:eastAsia="FangSong_GB2312"/>
          <w:sz w:val="32"/>
          <w:szCs w:val="32"/>
          <w:shd w:val="clear" w:color="auto" w:fill="FFFFFF"/>
        </w:rPr>
        <w:t>参加面试的资格。如缺少相关材料或没按规定时间参加资格复审，取消其考核资格</w:t>
      </w:r>
      <w:r>
        <w:rPr>
          <w:rFonts w:hint="eastAsia" w:ascii="FangSong_GB2312" w:eastAsia="FangSong_GB2312"/>
          <w:sz w:val="32"/>
          <w:szCs w:val="32"/>
        </w:rPr>
        <w:t>。</w:t>
      </w:r>
    </w:p>
    <w:p>
      <w:pPr>
        <w:pStyle w:val="11"/>
        <w:shd w:val="clear" w:color="auto" w:fill="FFFFFF"/>
        <w:autoSpaceDE w:val="0"/>
        <w:spacing w:before="0" w:beforeAutospacing="0" w:after="0" w:afterAutospacing="0" w:line="540" w:lineRule="atLeast"/>
        <w:ind w:firstLine="645"/>
        <w:jc w:val="both"/>
        <w:textAlignment w:val="baseline"/>
        <w:rPr>
          <w:rFonts w:ascii="FangSong_GB2312" w:eastAsia="FangSong_GB2312" w:hAnsiTheme="minorHAnsi" w:cstheme="minorBidi"/>
          <w:kern w:val="2"/>
          <w:sz w:val="32"/>
          <w:szCs w:val="32"/>
        </w:rPr>
      </w:pPr>
      <w:r>
        <w:rPr>
          <w:rFonts w:hint="eastAsia" w:ascii="FangSong_GB2312" w:eastAsia="FangSong_GB2312"/>
          <w:sz w:val="32"/>
          <w:szCs w:val="32"/>
        </w:rPr>
        <w:t>（6）复审结束后，公布考核名单，进入考核阶段。</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（四）考核包括答辩、技能考核。</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1.答辩：考核小组（或指定的考核小组）对符合应聘者进行考核，考核方式分为答辩和审查科研成果、论文、奖励（国家、省、部级）等。考核工作小组聘请专家组成人数为5至7人。答辩采取100分制记分，合格分数线为60分（精确到小数点后两位数），按70%计入综合成绩。答辩成绩要达到60分以上才能进入下一轮技能考核，答辩时间、地点另行通知；</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2.技能考核：根据应聘者的专业分类组织技能考核，评委由考核小组聘请专家担任，采取100分制记分，合格分数线为60分（精确到小数点后两位数），技能考核成绩达到60分以上者按30%计入综合成绩。技能考核成绩达不到60分者淘汰。技能考核时间、地点及内容另行通知。</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（五）考察、体检</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1.考察采取量化记分，根据综合成绩由高到低按1:1比例确定考察对象。综合成绩相同的应聘者由考核领导小组召开专项会议，综合考虑应聘者学历、年龄及工作经验等讨论后确定。考核小组根据需要前往被考核人单位，对被考核人在德、能、勤、绩、廉等五方面进行全面考核（包括有无违纪违法行为及有无违反计生政策等内容）。</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2.体检费用由应聘者自行承担，体检的项目和标准参照《关于印发&lt;公务员录用体检通用标准（试行）&gt;的通知》（国人部〔2005〕1号）、体检操作手册和《关于修订&lt;公务员录用体检通用标准（试行）&gt;的通知》（人社部发〔2010〕19号）、《关于进一步做好公务员考试录用体检工作的通知》（人社部发〔2012〕65号）执行。</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体检由考核小组指定医院进行。如受检人对体检结论有疑义的，可在接到体检结论通知之日起3日内书面提出复检申请，招聘工作小组同意后到指定市（县）医院进行一次复检，体检结果以复检结论为准。体检不合格者不予聘用。</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应聘者经考察或体检不符合要求的，或自愿放弃体检的，取消聘用资格，空缺的名额，可以按报考同一岗位考核成绩从高分到低分顺序依次递补或另行组织招聘。体检时间和地点另行通知。</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（六）公示</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对拟聘用人员进行公示，公示期为7天。拟聘用人员名单公示7天后，没有反映问题或反映问题但不影响聘用的，给予聘用；对反映问题并查有实据的、不予聘用；对反映有严重问题，但一时难以查实或难以否定的，暂缓聘用，待查实后再决定是否聘用。因以上原因或公示期间拟聘用人员自愿放弃出现的缺额不再递补。</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（七）聘用</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1.在拟聘用人员公示期满后，由单位</w:t>
      </w:r>
      <w:r>
        <w:rPr>
          <w:rFonts w:hint="eastAsia" w:ascii="FangSong_GB2312"/>
          <w:sz w:val="32"/>
          <w:szCs w:val="32"/>
        </w:rPr>
        <w:t>呈</w:t>
      </w:r>
      <w:r>
        <w:rPr>
          <w:rFonts w:hint="eastAsia" w:ascii="FangSong_GB2312" w:eastAsia="FangSong_GB2312"/>
          <w:sz w:val="32"/>
          <w:szCs w:val="32"/>
        </w:rPr>
        <w:t>报市卫健委核准后，报市人社局审批，办理聘用手续；</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2.拟聘用人员如系在职人员，应提供原单位和主管部门出具的同意解除聘用（劳动）合同、原工作单位和主管部门同意流动或者生效的劳动（人事）争议仲裁裁决书等有效书面证明材料。其中，属事业单位可按相关规定办理调动手续。</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四、待遇</w:t>
      </w:r>
    </w:p>
    <w:p>
      <w:pPr>
        <w:spacing w:line="578" w:lineRule="exact"/>
        <w:ind w:firstLine="640" w:firstLineChars="200"/>
        <w:rPr>
          <w:rFonts w:ascii="FangSong_GB2312"/>
          <w:sz w:val="32"/>
          <w:szCs w:val="32"/>
        </w:rPr>
      </w:pPr>
      <w:r>
        <w:rPr>
          <w:rFonts w:hint="eastAsia" w:ascii="仿宋" w:hAnsi="仿宋" w:eastAsia="仿宋"/>
          <w:sz w:val="32"/>
          <w:szCs w:val="32"/>
        </w:rPr>
        <w:t>（一）</w:t>
      </w:r>
      <w:r>
        <w:rPr>
          <w:rFonts w:hint="eastAsia" w:ascii="FangSong_GB2312" w:eastAsia="FangSong_GB2312"/>
          <w:sz w:val="32"/>
          <w:szCs w:val="32"/>
        </w:rPr>
        <w:t>聘用的人员纳入海南西部中心医院事业编制，聘用人员</w:t>
      </w:r>
      <w:r>
        <w:rPr>
          <w:rFonts w:hint="eastAsia" w:ascii="仿宋" w:hAnsi="仿宋" w:eastAsia="仿宋"/>
          <w:sz w:val="32"/>
          <w:szCs w:val="32"/>
        </w:rPr>
        <w:t>一经签约聘用，必须在用人单位从事应聘职位工作满5年以上；</w:t>
      </w:r>
      <w:r>
        <w:rPr>
          <w:rFonts w:hint="eastAsia" w:ascii="仿宋" w:hAnsi="仿宋" w:eastAsia="仿宋"/>
          <w:sz w:val="32"/>
          <w:szCs w:val="32"/>
        </w:rPr>
        <w:br w:type="textWrapping"/>
      </w:r>
      <w:r>
        <w:rPr>
          <w:rFonts w:hint="eastAsia" w:ascii="仿宋" w:hAnsi="仿宋" w:eastAsia="仿宋"/>
          <w:sz w:val="32"/>
          <w:szCs w:val="32"/>
        </w:rPr>
        <w:t xml:space="preserve">    （二）薪资待遇：含工资、绩效、带薪休假等相关福利，具体参照海南省事业单位相关政策执行。符合条件者可享受海南省儋州市引进高层次人才待遇政策,含住房补贴、安家补贴、岗位津贴等待遇 (已享有不可重复享受)。另：</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1.获得研究生学历及硕士学位人员，除享受以上相应待遇外，另一次性给予10万元补贴；</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2.获得研究生学历及博士学位人员，除享受以上相应待遇外，另一次性给予20万元补贴。</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五、严肃考场纪律、加强监督</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考核招聘工作严格执行《海南省事业单位考核招聘工作人员暂行规定》（琼人社发[2013]19号）的各项纪律规定，严格遵守保密纪律，不准泄露考核内容、考核情况和考核小组讨论情况；招聘工作要做到信息公开、过程公开、结果公开，接受社会及有关部门的监督。</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六、有关问题说明</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本次考试不指定考试辅导用书，不举办也不委托任何机构举办考试辅导培训班,不收取任何费用，应聘者自行负责食宿费、车旅费等。目前社会上出现的任何以我院招聘考试命题组、专门培训机构等名义举办的辅导班、开设的辅导网站或发行的出版物、上网卡等，均与领导小组无关。敬请广大考生提高警惕，切勿上当受骗。</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报名咨询：梁振俊、王茗衡</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 xml:space="preserve">联系方式：0898—23884803  </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传    真：0898—23322013</w:t>
      </w:r>
    </w:p>
    <w:p>
      <w:pPr>
        <w:spacing w:line="560" w:lineRule="exact"/>
        <w:ind w:firstLine="640" w:firstLineChars="200"/>
        <w:rPr>
          <w:rFonts w:ascii="FangSong_GB2312" w:eastAsia="FangSong_GB2312"/>
          <w:sz w:val="32"/>
          <w:szCs w:val="32"/>
        </w:rPr>
      </w:pPr>
    </w:p>
    <w:p>
      <w:pPr>
        <w:spacing w:line="560" w:lineRule="exact"/>
        <w:ind w:firstLine="640" w:firstLineChars="200"/>
        <w:rPr>
          <w:rFonts w:ascii="FangSong_GB2312" w:eastAsia="FangSong_GB2312"/>
          <w:sz w:val="32"/>
          <w:szCs w:val="32"/>
        </w:rPr>
      </w:pPr>
    </w:p>
    <w:p>
      <w:pPr>
        <w:spacing w:line="560" w:lineRule="exact"/>
        <w:ind w:left="1758" w:leftChars="304" w:hanging="1120" w:hangingChars="350"/>
        <w:rPr>
          <w:rFonts w:ascii="FangSong_GB2312" w:eastAsia="FangSong_GB2312"/>
          <w:sz w:val="32"/>
          <w:szCs w:val="32"/>
        </w:rPr>
      </w:pPr>
      <w:r>
        <w:rPr>
          <w:rFonts w:hint="eastAsia" w:ascii="FangSong_GB2312" w:eastAsia="FangSong_GB2312"/>
          <w:sz w:val="32"/>
          <w:szCs w:val="32"/>
        </w:rPr>
        <w:t>附件：1.海南西部中心医院2021年考核招聘编内专业技术人员岗位情况表</w:t>
      </w:r>
    </w:p>
    <w:p>
      <w:pPr>
        <w:spacing w:line="560" w:lineRule="exact"/>
        <w:ind w:left="1916" w:leftChars="760" w:hanging="320" w:hangingChars="100"/>
        <w:rPr>
          <w:rFonts w:ascii="FangSong_GB2312" w:eastAsia="FangSong_GB2312"/>
          <w:sz w:val="32"/>
          <w:szCs w:val="32"/>
        </w:rPr>
      </w:pPr>
      <w:r>
        <w:rPr>
          <w:rFonts w:hint="eastAsia" w:ascii="FangSong_GB2312" w:eastAsia="FangSong_GB2312"/>
          <w:sz w:val="32"/>
          <w:szCs w:val="32"/>
        </w:rPr>
        <w:t>2.海南西部中心医院考核招聘编内专业技术人员报名表</w:t>
      </w:r>
    </w:p>
    <w:p>
      <w:pPr>
        <w:widowControl/>
        <w:spacing w:line="520" w:lineRule="exact"/>
        <w:rPr>
          <w:rFonts w:ascii="FangSong_GB2312" w:eastAsia="FangSong_GB2312"/>
          <w:sz w:val="32"/>
          <w:szCs w:val="32"/>
        </w:rPr>
      </w:pPr>
    </w:p>
    <w:p>
      <w:pPr>
        <w:widowControl/>
        <w:spacing w:line="520" w:lineRule="exact"/>
        <w:rPr>
          <w:rFonts w:ascii="FangSong_GB2312" w:eastAsia="FangSong_GB2312"/>
          <w:sz w:val="32"/>
          <w:szCs w:val="32"/>
        </w:rPr>
      </w:pPr>
    </w:p>
    <w:p>
      <w:pPr>
        <w:widowControl/>
        <w:spacing w:line="520" w:lineRule="exact"/>
        <w:rPr>
          <w:rFonts w:ascii="FangSong_GB2312" w:eastAsia="FangSong_GB2312"/>
          <w:sz w:val="32"/>
          <w:szCs w:val="32"/>
        </w:rPr>
      </w:pPr>
    </w:p>
    <w:p>
      <w:pPr>
        <w:widowControl/>
        <w:spacing w:line="520" w:lineRule="exact"/>
        <w:rPr>
          <w:rFonts w:ascii="黑体" w:hAnsi="黑体" w:eastAsia="黑体" w:cs="宋体"/>
          <w:b/>
          <w:sz w:val="32"/>
          <w:szCs w:val="32"/>
        </w:rPr>
      </w:pPr>
      <w:r>
        <w:rPr>
          <w:rFonts w:hint="eastAsia" w:ascii="黑体" w:hAnsi="黑体" w:eastAsia="黑体" w:cs="宋体"/>
          <w:b/>
          <w:sz w:val="32"/>
          <w:szCs w:val="32"/>
        </w:rPr>
        <w:t>附件1：</w:t>
      </w:r>
    </w:p>
    <w:p>
      <w:pPr>
        <w:widowControl/>
        <w:spacing w:line="560" w:lineRule="exact"/>
        <w:rPr>
          <w:rFonts w:ascii="方正小标宋简体" w:hAnsi="宋体" w:eastAsia="方正小标宋简体"/>
          <w:b/>
          <w:sz w:val="32"/>
          <w:szCs w:val="32"/>
          <w:u w:val="single"/>
        </w:rPr>
      </w:pPr>
      <w:r>
        <w:rPr>
          <w:rFonts w:hint="eastAsia" w:ascii="方正小标宋简体" w:hAnsi="宋体" w:eastAsia="方正小标宋简体" w:cs="宋体"/>
          <w:b/>
          <w:sz w:val="32"/>
          <w:szCs w:val="32"/>
        </w:rPr>
        <w:t>海南西部中心医院考核招聘编</w:t>
      </w:r>
      <w:r>
        <w:rPr>
          <w:rFonts w:hint="eastAsia" w:ascii="方正小标宋简体" w:hAnsi="宋体" w:eastAsia="方正小标宋简体" w:cs="MS Gothic"/>
          <w:b/>
          <w:sz w:val="32"/>
          <w:szCs w:val="32"/>
        </w:rPr>
        <w:t>内</w:t>
      </w:r>
      <w:r>
        <w:rPr>
          <w:rFonts w:hint="eastAsia" w:ascii="方正小标宋简体" w:hAnsi="宋体" w:eastAsia="方正小标宋简体" w:cs="宋体"/>
          <w:b/>
          <w:sz w:val="32"/>
          <w:szCs w:val="32"/>
        </w:rPr>
        <w:t>专业</w:t>
      </w:r>
      <w:r>
        <w:rPr>
          <w:rFonts w:hint="eastAsia" w:ascii="方正小标宋简体" w:hAnsi="宋体" w:eastAsia="方正小标宋简体" w:cs="MS Gothic"/>
          <w:b/>
          <w:sz w:val="32"/>
          <w:szCs w:val="32"/>
        </w:rPr>
        <w:t>技</w:t>
      </w:r>
      <w:r>
        <w:rPr>
          <w:rFonts w:hint="eastAsia" w:ascii="方正小标宋简体" w:hAnsi="宋体" w:eastAsia="方正小标宋简体" w:cs="宋体"/>
          <w:b/>
          <w:sz w:val="32"/>
          <w:szCs w:val="32"/>
        </w:rPr>
        <w:t>术</w:t>
      </w:r>
      <w:r>
        <w:rPr>
          <w:rFonts w:hint="eastAsia" w:ascii="方正小标宋简体" w:hAnsi="宋体" w:eastAsia="方正小标宋简体" w:cs="MS Gothic"/>
          <w:b/>
          <w:sz w:val="32"/>
          <w:szCs w:val="32"/>
        </w:rPr>
        <w:t>人</w:t>
      </w:r>
      <w:r>
        <w:rPr>
          <w:rFonts w:hint="eastAsia" w:ascii="方正小标宋简体" w:hAnsi="宋体" w:eastAsia="方正小标宋简体" w:cs="宋体"/>
          <w:b/>
          <w:sz w:val="32"/>
          <w:szCs w:val="32"/>
        </w:rPr>
        <w:t>员岗</w:t>
      </w:r>
      <w:r>
        <w:rPr>
          <w:rFonts w:hint="eastAsia" w:ascii="方正小标宋简体" w:hAnsi="宋体" w:eastAsia="方正小标宋简体" w:cs="MS Gothic"/>
          <w:b/>
          <w:sz w:val="32"/>
          <w:szCs w:val="32"/>
        </w:rPr>
        <w:t>位情况表</w:t>
      </w:r>
    </w:p>
    <w:tbl>
      <w:tblPr>
        <w:tblStyle w:val="13"/>
        <w:tblW w:w="11092"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239"/>
        <w:gridCol w:w="709"/>
        <w:gridCol w:w="1134"/>
        <w:gridCol w:w="992"/>
        <w:gridCol w:w="1134"/>
        <w:gridCol w:w="1430"/>
        <w:gridCol w:w="750"/>
        <w:gridCol w:w="1222"/>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8" w:type="dxa"/>
            <w:vMerge w:val="restart"/>
            <w:shd w:val="clear" w:color="auto" w:fill="FFFFFF"/>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序号</w:t>
            </w:r>
          </w:p>
        </w:tc>
        <w:tc>
          <w:tcPr>
            <w:tcW w:w="2239" w:type="dxa"/>
            <w:vMerge w:val="restart"/>
            <w:shd w:val="clear" w:color="auto" w:fill="FFFFFF"/>
            <w:vAlign w:val="center"/>
          </w:tcPr>
          <w:p>
            <w:pPr>
              <w:jc w:val="center"/>
              <w:rPr>
                <w:rFonts w:ascii="仿宋" w:hAnsi="仿宋" w:eastAsia="仿宋" w:cs="宋体"/>
                <w:b/>
                <w:bCs/>
                <w:kern w:val="0"/>
                <w:sz w:val="24"/>
              </w:rPr>
            </w:pPr>
            <w:r>
              <w:rPr>
                <w:rFonts w:hint="eastAsia" w:ascii="仿宋" w:hAnsi="仿宋" w:eastAsia="仿宋" w:cs="宋体"/>
                <w:b/>
                <w:bCs/>
                <w:kern w:val="0"/>
                <w:sz w:val="24"/>
              </w:rPr>
              <w:t>招聘职位</w:t>
            </w:r>
          </w:p>
        </w:tc>
        <w:tc>
          <w:tcPr>
            <w:tcW w:w="709" w:type="dxa"/>
            <w:vMerge w:val="restart"/>
            <w:shd w:val="clear" w:color="auto" w:fill="FFFFFF"/>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招聘职数</w:t>
            </w:r>
          </w:p>
        </w:tc>
        <w:tc>
          <w:tcPr>
            <w:tcW w:w="1134" w:type="dxa"/>
            <w:shd w:val="clear" w:color="auto" w:fill="FFFFFF"/>
          </w:tcPr>
          <w:p>
            <w:pPr>
              <w:widowControl/>
              <w:jc w:val="center"/>
              <w:rPr>
                <w:rFonts w:ascii="仿宋" w:hAnsi="仿宋" w:eastAsia="仿宋" w:cs="宋体"/>
                <w:b/>
                <w:bCs/>
                <w:kern w:val="0"/>
                <w:sz w:val="24"/>
              </w:rPr>
            </w:pPr>
          </w:p>
        </w:tc>
        <w:tc>
          <w:tcPr>
            <w:tcW w:w="5528" w:type="dxa"/>
            <w:gridSpan w:val="5"/>
            <w:shd w:val="clear" w:color="auto" w:fill="FFFFFF"/>
          </w:tcPr>
          <w:p>
            <w:pPr>
              <w:widowControl/>
              <w:jc w:val="center"/>
              <w:rPr>
                <w:rFonts w:ascii="仿宋" w:hAnsi="仿宋" w:eastAsia="仿宋" w:cs="宋体"/>
                <w:b/>
                <w:bCs/>
                <w:kern w:val="0"/>
                <w:sz w:val="24"/>
              </w:rPr>
            </w:pPr>
            <w:r>
              <w:rPr>
                <w:rFonts w:hint="eastAsia" w:ascii="仿宋" w:hAnsi="仿宋" w:eastAsia="仿宋" w:cs="宋体"/>
                <w:b/>
                <w:bCs/>
                <w:kern w:val="0"/>
                <w:sz w:val="24"/>
              </w:rPr>
              <w:t>招聘资格条件</w:t>
            </w:r>
          </w:p>
        </w:tc>
        <w:tc>
          <w:tcPr>
            <w:tcW w:w="914" w:type="dxa"/>
            <w:vMerge w:val="restart"/>
            <w:shd w:val="clear" w:color="auto" w:fill="FFFFFF"/>
          </w:tcPr>
          <w:p>
            <w:pPr>
              <w:jc w:val="center"/>
              <w:rPr>
                <w:rFonts w:ascii="仿宋" w:hAnsi="仿宋" w:eastAsia="仿宋" w:cs="宋体"/>
                <w:b/>
                <w:bCs/>
                <w:kern w:val="0"/>
                <w:sz w:val="24"/>
              </w:rPr>
            </w:pPr>
            <w:r>
              <w:rPr>
                <w:rFonts w:hint="eastAsia" w:ascii="仿宋" w:hAnsi="仿宋" w:eastAsia="仿宋" w:cs="宋体"/>
                <w:b/>
                <w:bCs/>
                <w:kern w:val="0"/>
                <w:sz w:val="24"/>
              </w:rPr>
              <w:t>招考范围（户籍）及工作经验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568" w:type="dxa"/>
            <w:vMerge w:val="continue"/>
            <w:shd w:val="clear" w:color="auto" w:fill="auto"/>
            <w:vAlign w:val="center"/>
          </w:tcPr>
          <w:p>
            <w:pPr>
              <w:widowControl/>
              <w:jc w:val="left"/>
              <w:rPr>
                <w:rFonts w:ascii="仿宋" w:hAnsi="仿宋" w:eastAsia="仿宋" w:cs="宋体"/>
                <w:b/>
                <w:bCs/>
                <w:kern w:val="0"/>
                <w:sz w:val="24"/>
              </w:rPr>
            </w:pPr>
          </w:p>
        </w:tc>
        <w:tc>
          <w:tcPr>
            <w:tcW w:w="2239" w:type="dxa"/>
            <w:vMerge w:val="continue"/>
            <w:shd w:val="clear" w:color="auto" w:fill="auto"/>
            <w:vAlign w:val="center"/>
          </w:tcPr>
          <w:p>
            <w:pPr>
              <w:widowControl/>
              <w:jc w:val="left"/>
              <w:rPr>
                <w:rFonts w:ascii="仿宋" w:hAnsi="仿宋" w:eastAsia="仿宋" w:cs="宋体"/>
                <w:b/>
                <w:bCs/>
                <w:kern w:val="0"/>
                <w:sz w:val="24"/>
              </w:rPr>
            </w:pPr>
          </w:p>
        </w:tc>
        <w:tc>
          <w:tcPr>
            <w:tcW w:w="709" w:type="dxa"/>
            <w:vMerge w:val="continue"/>
            <w:shd w:val="clear" w:color="auto" w:fill="auto"/>
            <w:vAlign w:val="center"/>
          </w:tcPr>
          <w:p>
            <w:pPr>
              <w:widowControl/>
              <w:jc w:val="left"/>
              <w:rPr>
                <w:rFonts w:ascii="仿宋" w:hAnsi="仿宋" w:eastAsia="仿宋" w:cs="宋体"/>
                <w:b/>
                <w:bCs/>
                <w:kern w:val="0"/>
                <w:sz w:val="24"/>
              </w:rPr>
            </w:pPr>
          </w:p>
        </w:tc>
        <w:tc>
          <w:tcPr>
            <w:tcW w:w="1134" w:type="dxa"/>
            <w:shd w:val="clear" w:color="auto" w:fill="FFFFFF"/>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专业</w:t>
            </w:r>
          </w:p>
        </w:tc>
        <w:tc>
          <w:tcPr>
            <w:tcW w:w="992" w:type="dxa"/>
            <w:shd w:val="clear" w:color="auto" w:fill="FFFFFF"/>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学历</w:t>
            </w:r>
          </w:p>
        </w:tc>
        <w:tc>
          <w:tcPr>
            <w:tcW w:w="1134" w:type="dxa"/>
            <w:shd w:val="clear" w:color="auto" w:fill="FFFFFF"/>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学位</w:t>
            </w:r>
          </w:p>
        </w:tc>
        <w:tc>
          <w:tcPr>
            <w:tcW w:w="1430" w:type="dxa"/>
            <w:shd w:val="clear" w:color="auto" w:fill="FFFFFF"/>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职称或资格</w:t>
            </w:r>
          </w:p>
        </w:tc>
        <w:tc>
          <w:tcPr>
            <w:tcW w:w="750" w:type="dxa"/>
            <w:shd w:val="clear" w:color="auto" w:fill="FFFFFF"/>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年 龄</w:t>
            </w:r>
          </w:p>
        </w:tc>
        <w:tc>
          <w:tcPr>
            <w:tcW w:w="1222" w:type="dxa"/>
            <w:shd w:val="clear" w:color="auto" w:fill="FFFFFF"/>
            <w:vAlign w:val="center"/>
          </w:tcPr>
          <w:p>
            <w:pPr>
              <w:jc w:val="center"/>
              <w:rPr>
                <w:rFonts w:ascii="FangSong_GB2312" w:hAnsi="FangSong_GB2312" w:eastAsia="FangSong_GB2312" w:cs="宋体"/>
                <w:sz w:val="24"/>
                <w:szCs w:val="24"/>
              </w:rPr>
            </w:pPr>
            <w:r>
              <w:rPr>
                <w:rFonts w:hint="eastAsia" w:ascii="仿宋" w:hAnsi="仿宋" w:eastAsia="仿宋" w:cs="宋体"/>
                <w:b/>
                <w:bCs/>
                <w:kern w:val="0"/>
                <w:sz w:val="24"/>
              </w:rPr>
              <w:t>其他条件</w:t>
            </w:r>
          </w:p>
        </w:tc>
        <w:tc>
          <w:tcPr>
            <w:tcW w:w="914" w:type="dxa"/>
            <w:vMerge w:val="continue"/>
            <w:shd w:val="clear" w:color="auto" w:fill="FFFFFF"/>
          </w:tcPr>
          <w:p>
            <w:pPr>
              <w:jc w:val="center"/>
              <w:rPr>
                <w:rFonts w:ascii="仿宋" w:hAnsi="仿宋" w:eastAsia="仿宋"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vAlign w:val="center"/>
          </w:tcPr>
          <w:p>
            <w:pPr>
              <w:jc w:val="center"/>
              <w:rPr>
                <w:rFonts w:ascii="仿宋" w:hAnsi="仿宋" w:eastAsia="仿宋" w:cs="宋体"/>
                <w:sz w:val="18"/>
                <w:szCs w:val="18"/>
              </w:rPr>
            </w:pPr>
            <w:bookmarkStart w:id="0" w:name="OLE_LINK1" w:colFirst="3" w:colLast="4"/>
            <w:r>
              <w:rPr>
                <w:rFonts w:hint="eastAsia" w:ascii="仿宋" w:hAnsi="仿宋" w:eastAsia="仿宋"/>
                <w:sz w:val="18"/>
                <w:szCs w:val="18"/>
              </w:rPr>
              <w:t>1</w:t>
            </w:r>
          </w:p>
        </w:tc>
        <w:tc>
          <w:tcPr>
            <w:tcW w:w="2239" w:type="dxa"/>
            <w:shd w:val="clear" w:color="auto" w:fill="FFFFFF"/>
            <w:vAlign w:val="center"/>
          </w:tcPr>
          <w:p>
            <w:pPr>
              <w:jc w:val="center"/>
              <w:rPr>
                <w:rFonts w:ascii="仿宋" w:hAnsi="仿宋" w:eastAsia="仿宋"/>
                <w:sz w:val="18"/>
                <w:szCs w:val="18"/>
              </w:rPr>
            </w:pPr>
            <w:r>
              <w:rPr>
                <w:rFonts w:hint="eastAsia" w:ascii="仿宋" w:hAnsi="仿宋" w:eastAsia="仿宋"/>
                <w:sz w:val="18"/>
                <w:szCs w:val="18"/>
              </w:rPr>
              <w:t>整形外科主任医师</w:t>
            </w:r>
          </w:p>
        </w:tc>
        <w:tc>
          <w:tcPr>
            <w:tcW w:w="709" w:type="dxa"/>
            <w:shd w:val="clear" w:color="auto" w:fill="FFFFFF"/>
            <w:vAlign w:val="center"/>
          </w:tcPr>
          <w:p>
            <w:pPr>
              <w:jc w:val="center"/>
              <w:rPr>
                <w:rFonts w:ascii="仿宋" w:hAnsi="仿宋" w:eastAsia="仿宋"/>
                <w:sz w:val="18"/>
                <w:szCs w:val="18"/>
              </w:rPr>
            </w:pPr>
            <w:r>
              <w:rPr>
                <w:rFonts w:hint="eastAsia" w:ascii="仿宋" w:hAnsi="仿宋" w:eastAsia="仿宋"/>
                <w:sz w:val="18"/>
                <w:szCs w:val="18"/>
              </w:rPr>
              <w:t>1</w:t>
            </w:r>
          </w:p>
        </w:tc>
        <w:tc>
          <w:tcPr>
            <w:tcW w:w="1134" w:type="dxa"/>
            <w:shd w:val="clear" w:color="auto" w:fill="FFFFFF"/>
            <w:vAlign w:val="center"/>
          </w:tcPr>
          <w:p>
            <w:pPr>
              <w:jc w:val="center"/>
              <w:rPr>
                <w:rFonts w:ascii="仿宋" w:hAnsi="仿宋" w:eastAsia="仿宋"/>
                <w:sz w:val="18"/>
                <w:szCs w:val="18"/>
              </w:rPr>
            </w:pPr>
            <w:r>
              <w:rPr>
                <w:rFonts w:hint="eastAsia" w:ascii="仿宋" w:hAnsi="仿宋" w:eastAsia="仿宋"/>
                <w:sz w:val="18"/>
                <w:szCs w:val="18"/>
              </w:rPr>
              <w:t>临床医学</w:t>
            </w:r>
          </w:p>
        </w:tc>
        <w:tc>
          <w:tcPr>
            <w:tcW w:w="992" w:type="dxa"/>
            <w:shd w:val="clear" w:color="auto" w:fill="FFFFFF"/>
            <w:vAlign w:val="center"/>
          </w:tcPr>
          <w:p>
            <w:pPr>
              <w:jc w:val="center"/>
              <w:rPr>
                <w:rFonts w:ascii="仿宋" w:hAnsi="仿宋" w:eastAsia="仿宋"/>
                <w:sz w:val="18"/>
                <w:szCs w:val="18"/>
              </w:rPr>
            </w:pPr>
            <w:r>
              <w:rPr>
                <w:rFonts w:hint="eastAsia" w:ascii="仿宋" w:hAnsi="仿宋" w:eastAsia="仿宋"/>
                <w:sz w:val="18"/>
                <w:szCs w:val="18"/>
              </w:rPr>
              <w:t>本科及以上</w:t>
            </w:r>
          </w:p>
        </w:tc>
        <w:tc>
          <w:tcPr>
            <w:tcW w:w="1134" w:type="dxa"/>
            <w:shd w:val="clear" w:color="auto" w:fill="FFFFFF"/>
            <w:vAlign w:val="center"/>
          </w:tcPr>
          <w:p>
            <w:pPr>
              <w:jc w:val="center"/>
              <w:rPr>
                <w:rFonts w:ascii="仿宋" w:hAnsi="仿宋" w:eastAsia="仿宋"/>
                <w:sz w:val="18"/>
                <w:szCs w:val="18"/>
              </w:rPr>
            </w:pPr>
            <w:r>
              <w:rPr>
                <w:rFonts w:hint="eastAsia" w:ascii="仿宋" w:hAnsi="仿宋" w:eastAsia="仿宋"/>
                <w:sz w:val="18"/>
                <w:szCs w:val="18"/>
              </w:rPr>
              <w:t>学士学位及以上</w:t>
            </w:r>
          </w:p>
        </w:tc>
        <w:tc>
          <w:tcPr>
            <w:tcW w:w="1430" w:type="dxa"/>
            <w:shd w:val="clear" w:color="auto" w:fill="FFFFFF"/>
            <w:vAlign w:val="center"/>
          </w:tcPr>
          <w:p>
            <w:pPr>
              <w:jc w:val="center"/>
              <w:rPr>
                <w:rFonts w:ascii="仿宋" w:hAnsi="仿宋" w:eastAsia="仿宋"/>
                <w:sz w:val="18"/>
                <w:szCs w:val="18"/>
              </w:rPr>
            </w:pPr>
            <w:r>
              <w:rPr>
                <w:rFonts w:hint="eastAsia" w:ascii="仿宋" w:hAnsi="仿宋" w:eastAsia="仿宋"/>
                <w:sz w:val="18"/>
                <w:szCs w:val="18"/>
              </w:rPr>
              <w:t>正高职称</w:t>
            </w:r>
          </w:p>
        </w:tc>
        <w:tc>
          <w:tcPr>
            <w:tcW w:w="750" w:type="dxa"/>
            <w:shd w:val="clear" w:color="auto" w:fill="FFFFFF"/>
            <w:vAlign w:val="center"/>
          </w:tcPr>
          <w:p>
            <w:pPr>
              <w:jc w:val="center"/>
              <w:rPr>
                <w:rFonts w:ascii="仿宋" w:hAnsi="仿宋" w:eastAsia="仿宋"/>
                <w:sz w:val="18"/>
                <w:szCs w:val="18"/>
              </w:rPr>
            </w:pPr>
            <w:r>
              <w:rPr>
                <w:rFonts w:hint="eastAsia" w:ascii="仿宋" w:hAnsi="仿宋" w:eastAsia="仿宋"/>
                <w:sz w:val="18"/>
                <w:szCs w:val="18"/>
              </w:rPr>
              <w:t>55岁及以下</w:t>
            </w:r>
          </w:p>
        </w:tc>
        <w:tc>
          <w:tcPr>
            <w:tcW w:w="1222" w:type="dxa"/>
            <w:shd w:val="clear" w:color="auto" w:fill="FFFFFF"/>
            <w:vAlign w:val="center"/>
          </w:tcPr>
          <w:p>
            <w:pPr>
              <w:jc w:val="center"/>
              <w:rPr>
                <w:rFonts w:ascii="仿宋" w:hAnsi="仿宋" w:eastAsia="仿宋" w:cs="仿宋"/>
                <w:sz w:val="18"/>
                <w:szCs w:val="18"/>
              </w:rPr>
            </w:pPr>
          </w:p>
        </w:tc>
        <w:tc>
          <w:tcPr>
            <w:tcW w:w="914" w:type="dxa"/>
            <w:vMerge w:val="restart"/>
            <w:shd w:val="clear" w:color="auto" w:fill="FFFFFF"/>
          </w:tcPr>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r>
              <w:rPr>
                <w:rFonts w:hint="eastAsia" w:ascii="仿宋" w:hAnsi="仿宋" w:eastAsia="仿宋" w:cs="仿宋"/>
                <w:sz w:val="18"/>
                <w:szCs w:val="18"/>
              </w:rPr>
              <w:t>全国，近3年内三级医院工作1年以上经验</w:t>
            </w: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2</w:t>
            </w:r>
          </w:p>
        </w:tc>
        <w:tc>
          <w:tcPr>
            <w:tcW w:w="223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泌尿外科副主任医师</w:t>
            </w:r>
          </w:p>
        </w:tc>
        <w:tc>
          <w:tcPr>
            <w:tcW w:w="70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1</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临床医学</w:t>
            </w:r>
          </w:p>
        </w:tc>
        <w:tc>
          <w:tcPr>
            <w:tcW w:w="992"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本科及以上</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cs="宋体"/>
                <w:sz w:val="18"/>
                <w:szCs w:val="18"/>
              </w:rPr>
              <w:t>学士学位及以上</w:t>
            </w:r>
          </w:p>
        </w:tc>
        <w:tc>
          <w:tcPr>
            <w:tcW w:w="143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副高及以上职称</w:t>
            </w:r>
          </w:p>
        </w:tc>
        <w:tc>
          <w:tcPr>
            <w:tcW w:w="75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45岁及以下</w:t>
            </w:r>
          </w:p>
        </w:tc>
        <w:tc>
          <w:tcPr>
            <w:tcW w:w="1222" w:type="dxa"/>
            <w:shd w:val="clear" w:color="auto" w:fill="FFFFFF"/>
            <w:vAlign w:val="center"/>
          </w:tcPr>
          <w:p>
            <w:pPr>
              <w:jc w:val="center"/>
              <w:rPr>
                <w:rFonts w:ascii="仿宋" w:hAnsi="仿宋" w:eastAsia="仿宋" w:cs="宋体"/>
                <w:sz w:val="18"/>
                <w:szCs w:val="18"/>
              </w:rPr>
            </w:pPr>
          </w:p>
        </w:tc>
        <w:tc>
          <w:tcPr>
            <w:tcW w:w="914" w:type="dxa"/>
            <w:vMerge w:val="continue"/>
            <w:shd w:val="clear" w:color="auto" w:fill="FFFFFF"/>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3</w:t>
            </w:r>
          </w:p>
        </w:tc>
        <w:tc>
          <w:tcPr>
            <w:tcW w:w="223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神经外科副主任医师</w:t>
            </w:r>
          </w:p>
        </w:tc>
        <w:tc>
          <w:tcPr>
            <w:tcW w:w="70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1</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临床医学</w:t>
            </w:r>
          </w:p>
        </w:tc>
        <w:tc>
          <w:tcPr>
            <w:tcW w:w="992"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本科及以上</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cs="宋体"/>
                <w:sz w:val="18"/>
                <w:szCs w:val="18"/>
              </w:rPr>
              <w:t>学士学位及以上</w:t>
            </w:r>
          </w:p>
        </w:tc>
        <w:tc>
          <w:tcPr>
            <w:tcW w:w="143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副高及以上职称</w:t>
            </w:r>
          </w:p>
        </w:tc>
        <w:tc>
          <w:tcPr>
            <w:tcW w:w="75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45岁及以下</w:t>
            </w:r>
          </w:p>
        </w:tc>
        <w:tc>
          <w:tcPr>
            <w:tcW w:w="1222" w:type="dxa"/>
            <w:shd w:val="clear" w:color="auto" w:fill="FFFFFF"/>
            <w:vAlign w:val="center"/>
          </w:tcPr>
          <w:p>
            <w:pPr>
              <w:jc w:val="center"/>
              <w:rPr>
                <w:rFonts w:ascii="仿宋" w:hAnsi="仿宋" w:eastAsia="仿宋" w:cs="宋体"/>
                <w:sz w:val="18"/>
                <w:szCs w:val="18"/>
              </w:rPr>
            </w:pPr>
          </w:p>
        </w:tc>
        <w:tc>
          <w:tcPr>
            <w:tcW w:w="914" w:type="dxa"/>
            <w:vMerge w:val="continue"/>
            <w:shd w:val="clear" w:color="auto" w:fill="FFFFFF"/>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4</w:t>
            </w:r>
          </w:p>
        </w:tc>
        <w:tc>
          <w:tcPr>
            <w:tcW w:w="223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心内科副主任医师</w:t>
            </w:r>
          </w:p>
        </w:tc>
        <w:tc>
          <w:tcPr>
            <w:tcW w:w="70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1</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临床医学</w:t>
            </w:r>
          </w:p>
        </w:tc>
        <w:tc>
          <w:tcPr>
            <w:tcW w:w="992"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本科及以上</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cs="宋体"/>
                <w:sz w:val="18"/>
                <w:szCs w:val="18"/>
              </w:rPr>
              <w:t>学士学位及以上</w:t>
            </w:r>
          </w:p>
        </w:tc>
        <w:tc>
          <w:tcPr>
            <w:tcW w:w="143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副高及以上职称</w:t>
            </w:r>
          </w:p>
        </w:tc>
        <w:tc>
          <w:tcPr>
            <w:tcW w:w="75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45岁及以下</w:t>
            </w:r>
          </w:p>
        </w:tc>
        <w:tc>
          <w:tcPr>
            <w:tcW w:w="1222" w:type="dxa"/>
            <w:shd w:val="clear" w:color="auto" w:fill="FFFFFF"/>
            <w:vAlign w:val="center"/>
          </w:tcPr>
          <w:p>
            <w:pPr>
              <w:jc w:val="center"/>
              <w:rPr>
                <w:rFonts w:ascii="仿宋" w:hAnsi="仿宋" w:eastAsia="仿宋" w:cs="宋体"/>
                <w:sz w:val="18"/>
                <w:szCs w:val="18"/>
              </w:rPr>
            </w:pPr>
          </w:p>
        </w:tc>
        <w:tc>
          <w:tcPr>
            <w:tcW w:w="914" w:type="dxa"/>
            <w:vMerge w:val="continue"/>
            <w:shd w:val="clear" w:color="auto" w:fill="FFFFFF"/>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5</w:t>
            </w:r>
          </w:p>
        </w:tc>
        <w:tc>
          <w:tcPr>
            <w:tcW w:w="223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胸外科副主任医师</w:t>
            </w:r>
          </w:p>
        </w:tc>
        <w:tc>
          <w:tcPr>
            <w:tcW w:w="70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1</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临床医学</w:t>
            </w:r>
          </w:p>
        </w:tc>
        <w:tc>
          <w:tcPr>
            <w:tcW w:w="992"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本科及以上</w:t>
            </w:r>
          </w:p>
        </w:tc>
        <w:tc>
          <w:tcPr>
            <w:tcW w:w="1134" w:type="dxa"/>
            <w:shd w:val="clear" w:color="auto" w:fill="FFFFFF"/>
          </w:tcPr>
          <w:p>
            <w:pPr>
              <w:rPr>
                <w:rFonts w:ascii="仿宋" w:hAnsi="仿宋" w:eastAsia="仿宋"/>
                <w:sz w:val="18"/>
                <w:szCs w:val="18"/>
              </w:rPr>
            </w:pPr>
            <w:r>
              <w:rPr>
                <w:rFonts w:hint="eastAsia" w:ascii="仿宋" w:hAnsi="仿宋" w:eastAsia="仿宋" w:cs="宋体"/>
                <w:sz w:val="18"/>
                <w:szCs w:val="18"/>
              </w:rPr>
              <w:t>学士学位及以上</w:t>
            </w:r>
          </w:p>
        </w:tc>
        <w:tc>
          <w:tcPr>
            <w:tcW w:w="1430" w:type="dxa"/>
            <w:shd w:val="clear" w:color="auto" w:fill="FFFFFF"/>
            <w:vAlign w:val="center"/>
          </w:tcPr>
          <w:p>
            <w:pPr>
              <w:jc w:val="center"/>
              <w:rPr>
                <w:rFonts w:ascii="仿宋" w:hAnsi="仿宋" w:eastAsia="仿宋"/>
                <w:sz w:val="18"/>
                <w:szCs w:val="18"/>
              </w:rPr>
            </w:pPr>
            <w:r>
              <w:rPr>
                <w:rFonts w:hint="eastAsia" w:ascii="仿宋" w:hAnsi="仿宋" w:eastAsia="仿宋"/>
                <w:sz w:val="18"/>
                <w:szCs w:val="18"/>
              </w:rPr>
              <w:t>副高及以上职称</w:t>
            </w:r>
          </w:p>
        </w:tc>
        <w:tc>
          <w:tcPr>
            <w:tcW w:w="75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45岁及以下</w:t>
            </w:r>
          </w:p>
        </w:tc>
        <w:tc>
          <w:tcPr>
            <w:tcW w:w="1222" w:type="dxa"/>
            <w:shd w:val="clear" w:color="auto" w:fill="FFFFFF"/>
            <w:vAlign w:val="center"/>
          </w:tcPr>
          <w:p>
            <w:pPr>
              <w:jc w:val="center"/>
              <w:rPr>
                <w:rFonts w:ascii="仿宋" w:hAnsi="仿宋" w:eastAsia="仿宋" w:cs="宋体"/>
                <w:sz w:val="18"/>
                <w:szCs w:val="18"/>
              </w:rPr>
            </w:pPr>
            <w:r>
              <w:rPr>
                <w:rFonts w:hint="eastAsia" w:ascii="仿宋" w:hAnsi="仿宋" w:eastAsia="仿宋" w:cs="宋体"/>
                <w:sz w:val="18"/>
                <w:szCs w:val="18"/>
              </w:rPr>
              <w:t>正高职称，年龄可放宽55岁</w:t>
            </w:r>
          </w:p>
        </w:tc>
        <w:tc>
          <w:tcPr>
            <w:tcW w:w="914" w:type="dxa"/>
            <w:vMerge w:val="continue"/>
            <w:shd w:val="clear" w:color="auto" w:fill="FFFFFF"/>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6</w:t>
            </w:r>
          </w:p>
        </w:tc>
        <w:tc>
          <w:tcPr>
            <w:tcW w:w="223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营养科主任医师</w:t>
            </w:r>
          </w:p>
        </w:tc>
        <w:tc>
          <w:tcPr>
            <w:tcW w:w="70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1</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临床医学</w:t>
            </w:r>
          </w:p>
        </w:tc>
        <w:tc>
          <w:tcPr>
            <w:tcW w:w="992"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本科及以上</w:t>
            </w:r>
          </w:p>
        </w:tc>
        <w:tc>
          <w:tcPr>
            <w:tcW w:w="1134" w:type="dxa"/>
            <w:shd w:val="clear" w:color="auto" w:fill="FFFFFF"/>
          </w:tcPr>
          <w:p>
            <w:pPr>
              <w:rPr>
                <w:rFonts w:ascii="仿宋" w:hAnsi="仿宋" w:eastAsia="仿宋"/>
                <w:sz w:val="18"/>
                <w:szCs w:val="18"/>
              </w:rPr>
            </w:pPr>
            <w:r>
              <w:rPr>
                <w:rFonts w:hint="eastAsia" w:ascii="仿宋" w:hAnsi="仿宋" w:eastAsia="仿宋" w:cs="宋体"/>
                <w:sz w:val="18"/>
                <w:szCs w:val="18"/>
              </w:rPr>
              <w:t>学士学位及以上</w:t>
            </w:r>
          </w:p>
        </w:tc>
        <w:tc>
          <w:tcPr>
            <w:tcW w:w="1430" w:type="dxa"/>
            <w:shd w:val="clear" w:color="auto" w:fill="FFFFFF"/>
            <w:vAlign w:val="center"/>
          </w:tcPr>
          <w:p>
            <w:pPr>
              <w:jc w:val="center"/>
              <w:rPr>
                <w:rFonts w:ascii="仿宋" w:hAnsi="仿宋" w:eastAsia="仿宋"/>
                <w:sz w:val="18"/>
                <w:szCs w:val="18"/>
              </w:rPr>
            </w:pPr>
            <w:r>
              <w:rPr>
                <w:rFonts w:hint="eastAsia" w:ascii="仿宋" w:hAnsi="仿宋" w:eastAsia="仿宋"/>
                <w:sz w:val="18"/>
                <w:szCs w:val="18"/>
              </w:rPr>
              <w:t>正高职称</w:t>
            </w:r>
          </w:p>
        </w:tc>
        <w:tc>
          <w:tcPr>
            <w:tcW w:w="75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55岁及以下</w:t>
            </w:r>
          </w:p>
        </w:tc>
        <w:tc>
          <w:tcPr>
            <w:tcW w:w="1222" w:type="dxa"/>
            <w:shd w:val="clear" w:color="auto" w:fill="FFFFFF"/>
            <w:vAlign w:val="center"/>
          </w:tcPr>
          <w:p>
            <w:pPr>
              <w:jc w:val="center"/>
              <w:rPr>
                <w:rFonts w:ascii="仿宋" w:hAnsi="仿宋" w:eastAsia="仿宋" w:cs="宋体"/>
                <w:sz w:val="18"/>
                <w:szCs w:val="18"/>
              </w:rPr>
            </w:pPr>
          </w:p>
        </w:tc>
        <w:tc>
          <w:tcPr>
            <w:tcW w:w="914" w:type="dxa"/>
            <w:vMerge w:val="continue"/>
            <w:shd w:val="clear" w:color="auto" w:fill="FFFFFF"/>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7</w:t>
            </w:r>
          </w:p>
        </w:tc>
        <w:tc>
          <w:tcPr>
            <w:tcW w:w="223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病理科主治医师</w:t>
            </w:r>
          </w:p>
        </w:tc>
        <w:tc>
          <w:tcPr>
            <w:tcW w:w="70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1</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临床医学</w:t>
            </w:r>
          </w:p>
        </w:tc>
        <w:tc>
          <w:tcPr>
            <w:tcW w:w="992"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本科及以上</w:t>
            </w:r>
          </w:p>
        </w:tc>
        <w:tc>
          <w:tcPr>
            <w:tcW w:w="1134" w:type="dxa"/>
            <w:shd w:val="clear" w:color="auto" w:fill="FFFFFF"/>
          </w:tcPr>
          <w:p>
            <w:pPr>
              <w:rPr>
                <w:rFonts w:ascii="仿宋" w:hAnsi="仿宋" w:eastAsia="仿宋"/>
                <w:sz w:val="18"/>
                <w:szCs w:val="18"/>
              </w:rPr>
            </w:pPr>
            <w:r>
              <w:rPr>
                <w:rFonts w:hint="eastAsia" w:ascii="仿宋" w:hAnsi="仿宋" w:eastAsia="仿宋" w:cs="宋体"/>
                <w:sz w:val="18"/>
                <w:szCs w:val="18"/>
              </w:rPr>
              <w:t>学士学位及以上</w:t>
            </w:r>
          </w:p>
        </w:tc>
        <w:tc>
          <w:tcPr>
            <w:tcW w:w="143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中级职称</w:t>
            </w:r>
          </w:p>
        </w:tc>
        <w:tc>
          <w:tcPr>
            <w:tcW w:w="75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45岁及以下</w:t>
            </w:r>
          </w:p>
        </w:tc>
        <w:tc>
          <w:tcPr>
            <w:tcW w:w="1222" w:type="dxa"/>
            <w:shd w:val="clear" w:color="auto" w:fill="FFFFFF"/>
            <w:vAlign w:val="center"/>
          </w:tcPr>
          <w:p>
            <w:pPr>
              <w:jc w:val="center"/>
              <w:rPr>
                <w:rFonts w:ascii="仿宋" w:hAnsi="仿宋" w:eastAsia="仿宋" w:cs="宋体"/>
                <w:sz w:val="18"/>
                <w:szCs w:val="18"/>
              </w:rPr>
            </w:pPr>
            <w:r>
              <w:rPr>
                <w:rFonts w:hint="eastAsia" w:ascii="仿宋" w:hAnsi="仿宋" w:eastAsia="仿宋" w:cs="宋体"/>
                <w:sz w:val="18"/>
                <w:szCs w:val="18"/>
              </w:rPr>
              <w:t>副高及以上职称，年龄可放宽55岁</w:t>
            </w:r>
          </w:p>
        </w:tc>
        <w:tc>
          <w:tcPr>
            <w:tcW w:w="914" w:type="dxa"/>
            <w:vMerge w:val="continue"/>
            <w:shd w:val="clear" w:color="auto" w:fill="FFFFFF"/>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vAlign w:val="center"/>
          </w:tcPr>
          <w:p>
            <w:pPr>
              <w:jc w:val="center"/>
              <w:rPr>
                <w:rFonts w:ascii="仿宋" w:hAnsi="仿宋" w:eastAsia="仿宋" w:cs="宋体"/>
                <w:sz w:val="18"/>
                <w:szCs w:val="18"/>
              </w:rPr>
            </w:pPr>
            <w:bookmarkStart w:id="1" w:name="OLE_LINK10" w:colFirst="4" w:colLast="4"/>
            <w:r>
              <w:rPr>
                <w:rFonts w:hint="eastAsia" w:ascii="仿宋" w:hAnsi="仿宋" w:eastAsia="仿宋"/>
                <w:sz w:val="18"/>
                <w:szCs w:val="18"/>
              </w:rPr>
              <w:t>8</w:t>
            </w:r>
          </w:p>
        </w:tc>
        <w:tc>
          <w:tcPr>
            <w:tcW w:w="223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临床医疗内、外、妇、儿、口腔主治医师</w:t>
            </w:r>
          </w:p>
        </w:tc>
        <w:tc>
          <w:tcPr>
            <w:tcW w:w="70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20</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临床医学及相关专业</w:t>
            </w:r>
          </w:p>
        </w:tc>
        <w:tc>
          <w:tcPr>
            <w:tcW w:w="992"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本科及以上</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cs="宋体"/>
                <w:sz w:val="18"/>
                <w:szCs w:val="18"/>
              </w:rPr>
              <w:t>学士学位及以上</w:t>
            </w:r>
          </w:p>
        </w:tc>
        <w:tc>
          <w:tcPr>
            <w:tcW w:w="143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中级职称</w:t>
            </w:r>
          </w:p>
        </w:tc>
        <w:tc>
          <w:tcPr>
            <w:tcW w:w="75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45岁及以下</w:t>
            </w:r>
          </w:p>
        </w:tc>
        <w:tc>
          <w:tcPr>
            <w:tcW w:w="1222" w:type="dxa"/>
            <w:shd w:val="clear" w:color="auto" w:fill="FFFFFF"/>
            <w:vAlign w:val="center"/>
          </w:tcPr>
          <w:p>
            <w:pPr>
              <w:rPr>
                <w:rFonts w:ascii="仿宋" w:hAnsi="仿宋" w:eastAsia="仿宋" w:cs="宋体"/>
                <w:sz w:val="18"/>
                <w:szCs w:val="18"/>
              </w:rPr>
            </w:pPr>
            <w:r>
              <w:rPr>
                <w:rFonts w:hint="eastAsia" w:ascii="仿宋" w:hAnsi="仿宋" w:eastAsia="仿宋"/>
                <w:sz w:val="18"/>
                <w:szCs w:val="18"/>
              </w:rPr>
              <w:t>已规培</w:t>
            </w:r>
          </w:p>
        </w:tc>
        <w:tc>
          <w:tcPr>
            <w:tcW w:w="914" w:type="dxa"/>
            <w:vMerge w:val="continue"/>
            <w:shd w:val="clear" w:color="auto" w:fill="FFFFFF"/>
          </w:tcPr>
          <w:p>
            <w:pPr>
              <w:jc w:val="center"/>
              <w:rPr>
                <w:rFonts w:ascii="仿宋" w:hAnsi="仿宋" w:eastAsia="仿宋"/>
                <w:sz w:val="18"/>
                <w:szCs w:val="18"/>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9</w:t>
            </w:r>
          </w:p>
        </w:tc>
        <w:tc>
          <w:tcPr>
            <w:tcW w:w="223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临床医技主管药师、主管检验师、超声医学主治医师、麻醉主治医师、放射医学主治医师、放射主管技师、心电学主管技师</w:t>
            </w:r>
          </w:p>
        </w:tc>
        <w:tc>
          <w:tcPr>
            <w:tcW w:w="70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8</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临床医学及相关专业</w:t>
            </w:r>
          </w:p>
        </w:tc>
        <w:tc>
          <w:tcPr>
            <w:tcW w:w="992"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本科及以上</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cs="宋体"/>
                <w:sz w:val="18"/>
                <w:szCs w:val="18"/>
              </w:rPr>
              <w:t>学士学位及以上</w:t>
            </w:r>
          </w:p>
        </w:tc>
        <w:tc>
          <w:tcPr>
            <w:tcW w:w="143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中级职称</w:t>
            </w:r>
          </w:p>
        </w:tc>
        <w:tc>
          <w:tcPr>
            <w:tcW w:w="75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45岁及以下</w:t>
            </w:r>
          </w:p>
        </w:tc>
        <w:tc>
          <w:tcPr>
            <w:tcW w:w="1222"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已规培（医师）</w:t>
            </w:r>
          </w:p>
        </w:tc>
        <w:tc>
          <w:tcPr>
            <w:tcW w:w="914" w:type="dxa"/>
            <w:vMerge w:val="continue"/>
            <w:shd w:val="clear" w:color="auto" w:fill="FFFFFF"/>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568"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10</w:t>
            </w:r>
          </w:p>
        </w:tc>
        <w:tc>
          <w:tcPr>
            <w:tcW w:w="223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临床护理主管护理师</w:t>
            </w:r>
          </w:p>
        </w:tc>
        <w:tc>
          <w:tcPr>
            <w:tcW w:w="70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6</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护理学</w:t>
            </w:r>
          </w:p>
        </w:tc>
        <w:tc>
          <w:tcPr>
            <w:tcW w:w="992"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大专及以上</w:t>
            </w:r>
          </w:p>
        </w:tc>
        <w:tc>
          <w:tcPr>
            <w:tcW w:w="1134" w:type="dxa"/>
            <w:shd w:val="clear" w:color="auto" w:fill="FFFFFF"/>
            <w:vAlign w:val="center"/>
          </w:tcPr>
          <w:p>
            <w:pPr>
              <w:ind w:firstLine="180" w:firstLineChars="100"/>
              <w:rPr>
                <w:rFonts w:ascii="仿宋" w:hAnsi="仿宋" w:eastAsia="仿宋" w:cs="宋体"/>
                <w:sz w:val="18"/>
                <w:szCs w:val="18"/>
              </w:rPr>
            </w:pPr>
            <w:r>
              <w:rPr>
                <w:rFonts w:hint="eastAsia" w:ascii="仿宋" w:hAnsi="仿宋" w:eastAsia="仿宋" w:cs="宋体"/>
                <w:sz w:val="18"/>
                <w:szCs w:val="18"/>
              </w:rPr>
              <w:t>不限</w:t>
            </w:r>
          </w:p>
        </w:tc>
        <w:tc>
          <w:tcPr>
            <w:tcW w:w="143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中级职称</w:t>
            </w:r>
          </w:p>
        </w:tc>
        <w:tc>
          <w:tcPr>
            <w:tcW w:w="75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45岁及以下</w:t>
            </w:r>
          </w:p>
        </w:tc>
        <w:tc>
          <w:tcPr>
            <w:tcW w:w="1222" w:type="dxa"/>
            <w:shd w:val="clear" w:color="auto" w:fill="FFFFFF"/>
            <w:vAlign w:val="center"/>
          </w:tcPr>
          <w:p>
            <w:pPr>
              <w:rPr>
                <w:rFonts w:ascii="仿宋" w:hAnsi="仿宋" w:eastAsia="仿宋" w:cs="宋体"/>
                <w:sz w:val="18"/>
                <w:szCs w:val="18"/>
              </w:rPr>
            </w:pPr>
          </w:p>
        </w:tc>
        <w:tc>
          <w:tcPr>
            <w:tcW w:w="914" w:type="dxa"/>
            <w:vMerge w:val="continue"/>
            <w:shd w:val="clear" w:color="auto" w:fill="FFFFFF"/>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568"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11</w:t>
            </w:r>
          </w:p>
        </w:tc>
        <w:tc>
          <w:tcPr>
            <w:tcW w:w="223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行政科室财务类、计算机类中级职称</w:t>
            </w:r>
          </w:p>
        </w:tc>
        <w:tc>
          <w:tcPr>
            <w:tcW w:w="70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3</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不限</w:t>
            </w:r>
          </w:p>
        </w:tc>
        <w:tc>
          <w:tcPr>
            <w:tcW w:w="992"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本科及以上</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cs="宋体"/>
                <w:sz w:val="18"/>
                <w:szCs w:val="18"/>
              </w:rPr>
              <w:t>不限</w:t>
            </w:r>
          </w:p>
        </w:tc>
        <w:tc>
          <w:tcPr>
            <w:tcW w:w="1430" w:type="dxa"/>
            <w:shd w:val="clear" w:color="auto" w:fill="FFFFFF"/>
            <w:vAlign w:val="center"/>
          </w:tcPr>
          <w:p>
            <w:pPr>
              <w:jc w:val="center"/>
              <w:rPr>
                <w:rFonts w:ascii="仿宋" w:hAnsi="仿宋" w:eastAsia="仿宋"/>
                <w:sz w:val="18"/>
                <w:szCs w:val="18"/>
              </w:rPr>
            </w:pPr>
            <w:r>
              <w:rPr>
                <w:rFonts w:hint="eastAsia" w:ascii="仿宋" w:hAnsi="仿宋" w:eastAsia="仿宋"/>
                <w:sz w:val="18"/>
                <w:szCs w:val="18"/>
              </w:rPr>
              <w:t>中级职称</w:t>
            </w:r>
          </w:p>
        </w:tc>
        <w:tc>
          <w:tcPr>
            <w:tcW w:w="75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45岁及以下</w:t>
            </w:r>
          </w:p>
        </w:tc>
        <w:tc>
          <w:tcPr>
            <w:tcW w:w="1222" w:type="dxa"/>
            <w:shd w:val="clear" w:color="auto" w:fill="FFFFFF"/>
            <w:vAlign w:val="center"/>
          </w:tcPr>
          <w:p>
            <w:pPr>
              <w:jc w:val="center"/>
              <w:rPr>
                <w:rFonts w:ascii="仿宋" w:hAnsi="仿宋" w:eastAsia="仿宋" w:cs="宋体"/>
                <w:sz w:val="18"/>
                <w:szCs w:val="18"/>
              </w:rPr>
            </w:pPr>
          </w:p>
        </w:tc>
        <w:tc>
          <w:tcPr>
            <w:tcW w:w="914" w:type="dxa"/>
            <w:vMerge w:val="continue"/>
            <w:shd w:val="clear" w:color="auto" w:fill="FFFFFF"/>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12</w:t>
            </w:r>
          </w:p>
        </w:tc>
        <w:tc>
          <w:tcPr>
            <w:tcW w:w="223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生殖中心主治医师</w:t>
            </w:r>
          </w:p>
        </w:tc>
        <w:tc>
          <w:tcPr>
            <w:tcW w:w="70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2</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临床医学</w:t>
            </w:r>
          </w:p>
        </w:tc>
        <w:tc>
          <w:tcPr>
            <w:tcW w:w="992"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本科及以上</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cs="宋体"/>
                <w:sz w:val="18"/>
                <w:szCs w:val="18"/>
              </w:rPr>
              <w:t>学士学位及以上</w:t>
            </w:r>
          </w:p>
        </w:tc>
        <w:tc>
          <w:tcPr>
            <w:tcW w:w="1430" w:type="dxa"/>
            <w:shd w:val="clear" w:color="auto" w:fill="FFFFFF"/>
            <w:vAlign w:val="center"/>
          </w:tcPr>
          <w:p>
            <w:pPr>
              <w:jc w:val="center"/>
              <w:rPr>
                <w:rFonts w:ascii="仿宋" w:hAnsi="仿宋" w:eastAsia="仿宋"/>
                <w:sz w:val="18"/>
                <w:szCs w:val="18"/>
              </w:rPr>
            </w:pPr>
            <w:r>
              <w:rPr>
                <w:rFonts w:hint="eastAsia" w:ascii="仿宋" w:hAnsi="仿宋" w:eastAsia="仿宋"/>
                <w:sz w:val="18"/>
                <w:szCs w:val="18"/>
              </w:rPr>
              <w:t>中级职称</w:t>
            </w:r>
          </w:p>
        </w:tc>
        <w:tc>
          <w:tcPr>
            <w:tcW w:w="75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45岁及以下</w:t>
            </w:r>
          </w:p>
        </w:tc>
        <w:tc>
          <w:tcPr>
            <w:tcW w:w="1222" w:type="dxa"/>
            <w:shd w:val="clear" w:color="auto" w:fill="FFFFFF"/>
            <w:vAlign w:val="center"/>
          </w:tcPr>
          <w:p>
            <w:pPr>
              <w:jc w:val="center"/>
              <w:rPr>
                <w:rFonts w:ascii="仿宋" w:hAnsi="仿宋" w:eastAsia="仿宋" w:cs="宋体"/>
                <w:sz w:val="18"/>
                <w:szCs w:val="18"/>
              </w:rPr>
            </w:pPr>
          </w:p>
        </w:tc>
        <w:tc>
          <w:tcPr>
            <w:tcW w:w="914" w:type="dxa"/>
            <w:vMerge w:val="continue"/>
            <w:shd w:val="clear" w:color="auto" w:fill="FFFFFF"/>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13</w:t>
            </w:r>
          </w:p>
        </w:tc>
        <w:tc>
          <w:tcPr>
            <w:tcW w:w="223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生殖中心检验技师</w:t>
            </w:r>
          </w:p>
        </w:tc>
        <w:tc>
          <w:tcPr>
            <w:tcW w:w="70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1</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临床医学</w:t>
            </w:r>
          </w:p>
        </w:tc>
        <w:tc>
          <w:tcPr>
            <w:tcW w:w="992"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研究生</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cs="宋体"/>
                <w:sz w:val="18"/>
                <w:szCs w:val="18"/>
              </w:rPr>
              <w:t>硕士学位及以上</w:t>
            </w:r>
          </w:p>
        </w:tc>
        <w:tc>
          <w:tcPr>
            <w:tcW w:w="143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初级职称及以上</w:t>
            </w:r>
          </w:p>
        </w:tc>
        <w:tc>
          <w:tcPr>
            <w:tcW w:w="75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35岁及以下</w:t>
            </w:r>
          </w:p>
        </w:tc>
        <w:tc>
          <w:tcPr>
            <w:tcW w:w="1222" w:type="dxa"/>
            <w:shd w:val="clear" w:color="auto" w:fill="FFFFFF"/>
            <w:vAlign w:val="center"/>
          </w:tcPr>
          <w:p>
            <w:pPr>
              <w:rPr>
                <w:rFonts w:ascii="仿宋" w:hAnsi="仿宋" w:eastAsia="仿宋" w:cs="宋体"/>
                <w:sz w:val="18"/>
                <w:szCs w:val="18"/>
              </w:rPr>
            </w:pPr>
            <w:r>
              <w:rPr>
                <w:rFonts w:hint="eastAsia" w:ascii="仿宋" w:hAnsi="仿宋" w:eastAsia="仿宋" w:cs="宋体"/>
                <w:sz w:val="18"/>
                <w:szCs w:val="18"/>
              </w:rPr>
              <w:t>生殖方向或有生殖工作经验</w:t>
            </w:r>
          </w:p>
        </w:tc>
        <w:tc>
          <w:tcPr>
            <w:tcW w:w="914" w:type="dxa"/>
            <w:vMerge w:val="continue"/>
            <w:shd w:val="clear" w:color="auto" w:fill="FFFFFF"/>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14</w:t>
            </w:r>
          </w:p>
        </w:tc>
        <w:tc>
          <w:tcPr>
            <w:tcW w:w="223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临床医疗初级职称</w:t>
            </w:r>
          </w:p>
        </w:tc>
        <w:tc>
          <w:tcPr>
            <w:tcW w:w="709"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3</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内、外、妇、口腔相关专业</w:t>
            </w:r>
          </w:p>
        </w:tc>
        <w:tc>
          <w:tcPr>
            <w:tcW w:w="992"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研究生</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cs="宋体"/>
                <w:sz w:val="18"/>
                <w:szCs w:val="18"/>
              </w:rPr>
              <w:t>硕士学位及以上</w:t>
            </w:r>
          </w:p>
        </w:tc>
        <w:tc>
          <w:tcPr>
            <w:tcW w:w="143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初级职称及以上</w:t>
            </w:r>
          </w:p>
        </w:tc>
        <w:tc>
          <w:tcPr>
            <w:tcW w:w="75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35岁及以下</w:t>
            </w:r>
          </w:p>
        </w:tc>
        <w:tc>
          <w:tcPr>
            <w:tcW w:w="1222" w:type="dxa"/>
            <w:shd w:val="clear" w:color="auto" w:fill="FFFFFF"/>
            <w:vAlign w:val="center"/>
          </w:tcPr>
          <w:p>
            <w:pPr>
              <w:rPr>
                <w:rFonts w:ascii="仿宋" w:hAnsi="仿宋" w:eastAsia="仿宋" w:cs="宋体"/>
                <w:sz w:val="18"/>
                <w:szCs w:val="18"/>
              </w:rPr>
            </w:pPr>
          </w:p>
        </w:tc>
        <w:tc>
          <w:tcPr>
            <w:tcW w:w="914" w:type="dxa"/>
            <w:vMerge w:val="continue"/>
            <w:shd w:val="clear" w:color="auto" w:fill="FFFFFF"/>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vAlign w:val="center"/>
          </w:tcPr>
          <w:p>
            <w:pPr>
              <w:jc w:val="center"/>
              <w:rPr>
                <w:rFonts w:ascii="仿宋" w:hAnsi="仿宋" w:eastAsia="仿宋"/>
                <w:sz w:val="18"/>
                <w:szCs w:val="18"/>
              </w:rPr>
            </w:pPr>
            <w:r>
              <w:rPr>
                <w:rFonts w:hint="eastAsia" w:ascii="仿宋" w:hAnsi="仿宋" w:eastAsia="仿宋"/>
                <w:sz w:val="18"/>
                <w:szCs w:val="18"/>
              </w:rPr>
              <w:t>15</w:t>
            </w:r>
          </w:p>
        </w:tc>
        <w:tc>
          <w:tcPr>
            <w:tcW w:w="2239" w:type="dxa"/>
            <w:shd w:val="clear" w:color="auto" w:fill="FFFFFF"/>
            <w:vAlign w:val="center"/>
          </w:tcPr>
          <w:p>
            <w:pPr>
              <w:jc w:val="center"/>
              <w:rPr>
                <w:rFonts w:ascii="仿宋" w:hAnsi="仿宋" w:eastAsia="仿宋"/>
                <w:sz w:val="18"/>
                <w:szCs w:val="18"/>
              </w:rPr>
            </w:pPr>
            <w:r>
              <w:rPr>
                <w:rFonts w:hint="eastAsia" w:ascii="仿宋" w:hAnsi="仿宋" w:eastAsia="仿宋"/>
                <w:sz w:val="18"/>
                <w:szCs w:val="18"/>
              </w:rPr>
              <w:t>临床医技及相关专业初级职称</w:t>
            </w:r>
          </w:p>
        </w:tc>
        <w:tc>
          <w:tcPr>
            <w:tcW w:w="709" w:type="dxa"/>
            <w:shd w:val="clear" w:color="auto" w:fill="FFFFFF"/>
            <w:vAlign w:val="center"/>
          </w:tcPr>
          <w:p>
            <w:pPr>
              <w:jc w:val="center"/>
              <w:rPr>
                <w:rFonts w:ascii="仿宋" w:hAnsi="仿宋" w:eastAsia="仿宋"/>
                <w:sz w:val="18"/>
                <w:szCs w:val="18"/>
              </w:rPr>
            </w:pPr>
            <w:r>
              <w:rPr>
                <w:rFonts w:hint="eastAsia" w:ascii="仿宋" w:hAnsi="仿宋" w:eastAsia="仿宋"/>
                <w:sz w:val="18"/>
                <w:szCs w:val="18"/>
              </w:rPr>
              <w:t>2</w:t>
            </w:r>
          </w:p>
        </w:tc>
        <w:tc>
          <w:tcPr>
            <w:tcW w:w="1134" w:type="dxa"/>
            <w:shd w:val="clear" w:color="auto" w:fill="FFFFFF"/>
            <w:vAlign w:val="center"/>
          </w:tcPr>
          <w:p>
            <w:pPr>
              <w:jc w:val="center"/>
              <w:rPr>
                <w:rFonts w:ascii="仿宋" w:hAnsi="仿宋" w:eastAsia="仿宋"/>
                <w:sz w:val="18"/>
                <w:szCs w:val="18"/>
              </w:rPr>
            </w:pPr>
            <w:r>
              <w:rPr>
                <w:rFonts w:hint="eastAsia" w:ascii="仿宋" w:hAnsi="仿宋" w:eastAsia="仿宋"/>
                <w:sz w:val="18"/>
                <w:szCs w:val="18"/>
              </w:rPr>
              <w:t>检验、康复相关专业</w:t>
            </w:r>
          </w:p>
        </w:tc>
        <w:tc>
          <w:tcPr>
            <w:tcW w:w="992"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研究生</w:t>
            </w:r>
          </w:p>
        </w:tc>
        <w:tc>
          <w:tcPr>
            <w:tcW w:w="1134" w:type="dxa"/>
            <w:shd w:val="clear" w:color="auto" w:fill="FFFFFF"/>
            <w:vAlign w:val="center"/>
          </w:tcPr>
          <w:p>
            <w:pPr>
              <w:jc w:val="center"/>
              <w:rPr>
                <w:rFonts w:ascii="仿宋" w:hAnsi="仿宋" w:eastAsia="仿宋" w:cs="宋体"/>
                <w:sz w:val="18"/>
                <w:szCs w:val="18"/>
              </w:rPr>
            </w:pPr>
            <w:r>
              <w:rPr>
                <w:rFonts w:hint="eastAsia" w:ascii="仿宋" w:hAnsi="仿宋" w:eastAsia="仿宋" w:cs="宋体"/>
                <w:sz w:val="18"/>
                <w:szCs w:val="18"/>
              </w:rPr>
              <w:t>硕士学位及以上</w:t>
            </w:r>
          </w:p>
        </w:tc>
        <w:tc>
          <w:tcPr>
            <w:tcW w:w="143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初级职称及以上</w:t>
            </w:r>
          </w:p>
        </w:tc>
        <w:tc>
          <w:tcPr>
            <w:tcW w:w="750" w:type="dxa"/>
            <w:shd w:val="clear" w:color="auto" w:fill="FFFFFF"/>
            <w:vAlign w:val="center"/>
          </w:tcPr>
          <w:p>
            <w:pPr>
              <w:jc w:val="center"/>
              <w:rPr>
                <w:rFonts w:ascii="仿宋" w:hAnsi="仿宋" w:eastAsia="仿宋" w:cs="宋体"/>
                <w:sz w:val="18"/>
                <w:szCs w:val="18"/>
              </w:rPr>
            </w:pPr>
            <w:r>
              <w:rPr>
                <w:rFonts w:hint="eastAsia" w:ascii="仿宋" w:hAnsi="仿宋" w:eastAsia="仿宋"/>
                <w:sz w:val="18"/>
                <w:szCs w:val="18"/>
              </w:rPr>
              <w:t>35岁及以下</w:t>
            </w:r>
          </w:p>
        </w:tc>
        <w:tc>
          <w:tcPr>
            <w:tcW w:w="1222" w:type="dxa"/>
            <w:shd w:val="clear" w:color="auto" w:fill="FFFFFF"/>
            <w:vAlign w:val="center"/>
          </w:tcPr>
          <w:p>
            <w:pPr>
              <w:rPr>
                <w:rFonts w:ascii="仿宋" w:hAnsi="仿宋" w:eastAsia="仿宋" w:cs="宋体"/>
                <w:sz w:val="18"/>
                <w:szCs w:val="18"/>
              </w:rPr>
            </w:pPr>
          </w:p>
        </w:tc>
        <w:tc>
          <w:tcPr>
            <w:tcW w:w="914" w:type="dxa"/>
            <w:vMerge w:val="continue"/>
            <w:shd w:val="clear" w:color="auto" w:fill="FFFFFF"/>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2807" w:type="dxa"/>
            <w:gridSpan w:val="2"/>
            <w:shd w:val="clear" w:color="auto" w:fill="FFFFFF"/>
            <w:vAlign w:val="center"/>
          </w:tcPr>
          <w:p>
            <w:pPr>
              <w:jc w:val="center"/>
              <w:rPr>
                <w:rFonts w:ascii="仿宋" w:hAnsi="仿宋" w:eastAsia="仿宋" w:cs="宋体"/>
                <w:kern w:val="0"/>
                <w:sz w:val="18"/>
                <w:szCs w:val="18"/>
              </w:rPr>
            </w:pPr>
            <w:bookmarkStart w:id="2" w:name="OLE_LINK13" w:colFirst="5" w:colLast="6"/>
            <w:r>
              <w:rPr>
                <w:rFonts w:hint="eastAsia" w:ascii="仿宋" w:hAnsi="仿宋" w:eastAsia="仿宋" w:cs="宋体"/>
                <w:kern w:val="0"/>
                <w:sz w:val="18"/>
                <w:szCs w:val="18"/>
              </w:rPr>
              <w:t>合计</w:t>
            </w:r>
          </w:p>
        </w:tc>
        <w:tc>
          <w:tcPr>
            <w:tcW w:w="709" w:type="dxa"/>
            <w:shd w:val="clear" w:color="auto"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w:t>
            </w:r>
          </w:p>
        </w:tc>
        <w:tc>
          <w:tcPr>
            <w:tcW w:w="1134" w:type="dxa"/>
            <w:shd w:val="clear" w:color="auto" w:fill="FFFFFF"/>
          </w:tcPr>
          <w:p>
            <w:pPr>
              <w:widowControl/>
              <w:jc w:val="center"/>
              <w:rPr>
                <w:rFonts w:ascii="仿宋" w:hAnsi="仿宋" w:eastAsia="仿宋" w:cs="宋体"/>
                <w:kern w:val="0"/>
                <w:sz w:val="18"/>
                <w:szCs w:val="18"/>
              </w:rPr>
            </w:pPr>
          </w:p>
        </w:tc>
        <w:tc>
          <w:tcPr>
            <w:tcW w:w="992" w:type="dxa"/>
            <w:shd w:val="clear" w:color="auto" w:fill="FFFFFF"/>
          </w:tcPr>
          <w:p>
            <w:pPr>
              <w:widowControl/>
              <w:jc w:val="center"/>
              <w:rPr>
                <w:rFonts w:ascii="仿宋" w:hAnsi="仿宋" w:eastAsia="仿宋" w:cs="宋体"/>
                <w:kern w:val="0"/>
                <w:sz w:val="18"/>
                <w:szCs w:val="18"/>
              </w:rPr>
            </w:pPr>
          </w:p>
        </w:tc>
        <w:tc>
          <w:tcPr>
            <w:tcW w:w="4536" w:type="dxa"/>
            <w:gridSpan w:val="4"/>
            <w:shd w:val="clear" w:color="auto" w:fill="FFFFFF"/>
            <w:vAlign w:val="center"/>
          </w:tcPr>
          <w:p>
            <w:pPr>
              <w:widowControl/>
              <w:jc w:val="center"/>
              <w:rPr>
                <w:rFonts w:ascii="仿宋" w:hAnsi="仿宋" w:eastAsia="仿宋" w:cs="宋体"/>
                <w:kern w:val="0"/>
                <w:sz w:val="18"/>
                <w:szCs w:val="18"/>
              </w:rPr>
            </w:pPr>
          </w:p>
        </w:tc>
        <w:tc>
          <w:tcPr>
            <w:tcW w:w="914" w:type="dxa"/>
            <w:shd w:val="clear" w:color="auto" w:fill="FFFFFF"/>
          </w:tcPr>
          <w:p>
            <w:pPr>
              <w:widowControl/>
              <w:jc w:val="center"/>
              <w:rPr>
                <w:rFonts w:ascii="仿宋" w:hAnsi="仿宋" w:eastAsia="仿宋" w:cs="宋体"/>
                <w:kern w:val="0"/>
                <w:sz w:val="18"/>
                <w:szCs w:val="18"/>
              </w:rPr>
            </w:pPr>
          </w:p>
        </w:tc>
      </w:tr>
      <w:bookmarkEnd w:id="2"/>
    </w:tbl>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r>
        <w:rPr>
          <w:rFonts w:hint="eastAsia" w:ascii="黑体" w:hAnsi="黑体" w:eastAsia="黑体" w:cs="宋体"/>
          <w:b/>
          <w:sz w:val="32"/>
          <w:szCs w:val="32"/>
        </w:rPr>
        <w:t>附件2：</w:t>
      </w:r>
    </w:p>
    <w:p>
      <w:pPr>
        <w:spacing w:line="500" w:lineRule="exact"/>
        <w:jc w:val="center"/>
        <w:rPr>
          <w:rFonts w:ascii="方正小标宋简体" w:eastAsia="方正小标宋简体"/>
          <w:b/>
          <w:bCs/>
          <w:sz w:val="36"/>
          <w:szCs w:val="36"/>
        </w:rPr>
      </w:pPr>
      <w:r>
        <w:rPr>
          <w:rFonts w:hint="eastAsia" w:ascii="方正小标宋简体" w:eastAsia="方正小标宋简体"/>
          <w:b/>
          <w:bCs/>
          <w:sz w:val="36"/>
          <w:szCs w:val="36"/>
        </w:rPr>
        <w:t>海南西部中心医院考核招聘编内专业技术人员报名表</w:t>
      </w:r>
    </w:p>
    <w:tbl>
      <w:tblPr>
        <w:tblStyle w:val="13"/>
        <w:tblW w:w="9397" w:type="dxa"/>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633"/>
        <w:gridCol w:w="1280"/>
        <w:gridCol w:w="267"/>
        <w:gridCol w:w="186"/>
        <w:gridCol w:w="316"/>
        <w:gridCol w:w="648"/>
        <w:gridCol w:w="126"/>
        <w:gridCol w:w="687"/>
        <w:gridCol w:w="7"/>
        <w:gridCol w:w="213"/>
        <w:gridCol w:w="504"/>
        <w:gridCol w:w="798"/>
        <w:gridCol w:w="524"/>
        <w:gridCol w:w="640"/>
        <w:gridCol w:w="10"/>
        <w:gridCol w:w="748"/>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734" w:type="dxa"/>
            <w:vAlign w:val="center"/>
          </w:tcPr>
          <w:p>
            <w:pPr>
              <w:jc w:val="center"/>
              <w:rPr>
                <w:rFonts w:ascii="仿宋" w:hAnsi="仿宋" w:eastAsia="仿宋" w:cs="仿宋"/>
                <w:sz w:val="24"/>
              </w:rPr>
            </w:pPr>
            <w:r>
              <w:rPr>
                <w:rFonts w:hint="eastAsia" w:ascii="仿宋" w:hAnsi="仿宋" w:eastAsia="仿宋" w:cs="仿宋"/>
                <w:sz w:val="24"/>
              </w:rPr>
              <w:t>姓名</w:t>
            </w:r>
          </w:p>
        </w:tc>
        <w:tc>
          <w:tcPr>
            <w:tcW w:w="1913" w:type="dxa"/>
            <w:gridSpan w:val="2"/>
            <w:vAlign w:val="center"/>
          </w:tcPr>
          <w:p>
            <w:pPr>
              <w:jc w:val="center"/>
              <w:rPr>
                <w:rFonts w:ascii="仿宋" w:hAnsi="仿宋" w:eastAsia="仿宋" w:cs="仿宋"/>
                <w:sz w:val="24"/>
              </w:rPr>
            </w:pPr>
          </w:p>
        </w:tc>
        <w:tc>
          <w:tcPr>
            <w:tcW w:w="769" w:type="dxa"/>
            <w:gridSpan w:val="3"/>
            <w:vAlign w:val="center"/>
          </w:tcPr>
          <w:p>
            <w:pPr>
              <w:jc w:val="center"/>
              <w:rPr>
                <w:rFonts w:ascii="仿宋" w:hAnsi="仿宋" w:eastAsia="仿宋" w:cs="仿宋"/>
                <w:sz w:val="24"/>
              </w:rPr>
            </w:pPr>
            <w:r>
              <w:rPr>
                <w:rFonts w:hint="eastAsia" w:ascii="仿宋" w:hAnsi="仿宋" w:eastAsia="仿宋" w:cs="仿宋"/>
                <w:sz w:val="24"/>
              </w:rPr>
              <w:t>性别</w:t>
            </w:r>
          </w:p>
        </w:tc>
        <w:tc>
          <w:tcPr>
            <w:tcW w:w="648" w:type="dxa"/>
            <w:vAlign w:val="center"/>
          </w:tcPr>
          <w:p>
            <w:pPr>
              <w:jc w:val="center"/>
              <w:rPr>
                <w:rFonts w:ascii="仿宋" w:hAnsi="仿宋" w:eastAsia="仿宋" w:cs="仿宋"/>
                <w:sz w:val="24"/>
              </w:rPr>
            </w:pPr>
          </w:p>
        </w:tc>
        <w:tc>
          <w:tcPr>
            <w:tcW w:w="813" w:type="dxa"/>
            <w:gridSpan w:val="2"/>
            <w:vAlign w:val="center"/>
          </w:tcPr>
          <w:p>
            <w:pPr>
              <w:jc w:val="center"/>
              <w:rPr>
                <w:rFonts w:ascii="仿宋" w:hAnsi="仿宋" w:eastAsia="仿宋" w:cs="仿宋"/>
                <w:sz w:val="24"/>
              </w:rPr>
            </w:pPr>
            <w:r>
              <w:rPr>
                <w:rFonts w:hint="eastAsia" w:ascii="仿宋" w:hAnsi="仿宋" w:eastAsia="仿宋" w:cs="仿宋"/>
                <w:sz w:val="24"/>
              </w:rPr>
              <w:t>民族</w:t>
            </w:r>
          </w:p>
        </w:tc>
        <w:tc>
          <w:tcPr>
            <w:tcW w:w="724" w:type="dxa"/>
            <w:gridSpan w:val="3"/>
            <w:vAlign w:val="center"/>
          </w:tcPr>
          <w:p>
            <w:pPr>
              <w:jc w:val="center"/>
              <w:rPr>
                <w:rFonts w:ascii="仿宋" w:hAnsi="仿宋" w:eastAsia="仿宋" w:cs="仿宋"/>
                <w:sz w:val="24"/>
              </w:rPr>
            </w:pPr>
          </w:p>
        </w:tc>
        <w:tc>
          <w:tcPr>
            <w:tcW w:w="798" w:type="dxa"/>
            <w:vAlign w:val="center"/>
          </w:tcPr>
          <w:p>
            <w:pPr>
              <w:jc w:val="center"/>
              <w:rPr>
                <w:rFonts w:ascii="仿宋" w:hAnsi="仿宋" w:eastAsia="仿宋" w:cs="仿宋"/>
                <w:sz w:val="24"/>
              </w:rPr>
            </w:pPr>
            <w:r>
              <w:rPr>
                <w:rFonts w:hint="eastAsia" w:ascii="仿宋" w:hAnsi="仿宋" w:eastAsia="仿宋" w:cs="仿宋"/>
                <w:sz w:val="24"/>
              </w:rPr>
              <w:t>出生</w:t>
            </w:r>
          </w:p>
          <w:p>
            <w:pPr>
              <w:jc w:val="center"/>
              <w:rPr>
                <w:rFonts w:ascii="仿宋" w:hAnsi="仿宋" w:eastAsia="仿宋" w:cs="仿宋"/>
                <w:sz w:val="24"/>
              </w:rPr>
            </w:pPr>
            <w:r>
              <w:rPr>
                <w:rFonts w:hint="eastAsia" w:ascii="仿宋" w:hAnsi="仿宋" w:eastAsia="仿宋" w:cs="仿宋"/>
                <w:sz w:val="24"/>
              </w:rPr>
              <w:t>年月</w:t>
            </w:r>
          </w:p>
        </w:tc>
        <w:tc>
          <w:tcPr>
            <w:tcW w:w="1164" w:type="dxa"/>
            <w:gridSpan w:val="2"/>
            <w:vAlign w:val="center"/>
          </w:tcPr>
          <w:p>
            <w:pPr>
              <w:jc w:val="center"/>
              <w:rPr>
                <w:rFonts w:ascii="仿宋" w:hAnsi="仿宋" w:eastAsia="仿宋" w:cs="仿宋"/>
                <w:sz w:val="24"/>
              </w:rPr>
            </w:pPr>
          </w:p>
        </w:tc>
        <w:tc>
          <w:tcPr>
            <w:tcW w:w="1834" w:type="dxa"/>
            <w:gridSpan w:val="3"/>
            <w:vMerge w:val="restart"/>
            <w:vAlign w:val="center"/>
          </w:tcPr>
          <w:p>
            <w:pPr>
              <w:jc w:val="center"/>
              <w:rPr>
                <w:rFonts w:ascii="仿宋" w:hAnsi="仿宋" w:eastAsia="仿宋" w:cs="仿宋"/>
                <w:sz w:val="24"/>
              </w:rPr>
            </w:pPr>
            <w:r>
              <w:rPr>
                <w:rFonts w:hint="eastAsia" w:ascii="仿宋" w:hAnsi="仿宋" w:eastAsia="仿宋" w:cs="仿宋"/>
                <w:sz w:val="24"/>
              </w:rPr>
              <w:t>二寸彩色</w:t>
            </w:r>
          </w:p>
          <w:p>
            <w:pPr>
              <w:jc w:val="center"/>
              <w:rPr>
                <w:rFonts w:ascii="仿宋" w:hAnsi="仿宋" w:eastAsia="仿宋" w:cs="仿宋"/>
                <w:sz w:val="24"/>
              </w:rPr>
            </w:pPr>
            <w:r>
              <w:rPr>
                <w:rFonts w:hint="eastAsia" w:ascii="仿宋" w:hAnsi="仿宋" w:eastAsia="仿宋" w:cs="仿宋"/>
                <w:sz w:val="24"/>
              </w:rPr>
              <w:t>同底照片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734" w:type="dxa"/>
            <w:vMerge w:val="restart"/>
            <w:vAlign w:val="center"/>
          </w:tcPr>
          <w:p>
            <w:pPr>
              <w:jc w:val="center"/>
              <w:rPr>
                <w:rFonts w:ascii="仿宋" w:hAnsi="仿宋" w:eastAsia="仿宋" w:cs="仿宋"/>
                <w:sz w:val="24"/>
              </w:rPr>
            </w:pPr>
            <w:r>
              <w:rPr>
                <w:rFonts w:hint="eastAsia" w:ascii="仿宋" w:hAnsi="仿宋" w:eastAsia="仿宋" w:cs="仿宋"/>
                <w:sz w:val="24"/>
              </w:rPr>
              <w:t>户籍</w:t>
            </w:r>
          </w:p>
        </w:tc>
        <w:tc>
          <w:tcPr>
            <w:tcW w:w="1913" w:type="dxa"/>
            <w:gridSpan w:val="2"/>
            <w:vMerge w:val="restart"/>
            <w:vAlign w:val="center"/>
          </w:tcPr>
          <w:p>
            <w:pPr>
              <w:jc w:val="center"/>
              <w:rPr>
                <w:rFonts w:ascii="仿宋" w:hAnsi="仿宋" w:eastAsia="仿宋" w:cs="仿宋"/>
                <w:sz w:val="24"/>
              </w:rPr>
            </w:pPr>
          </w:p>
        </w:tc>
        <w:tc>
          <w:tcPr>
            <w:tcW w:w="769" w:type="dxa"/>
            <w:gridSpan w:val="3"/>
            <w:vMerge w:val="restart"/>
            <w:vAlign w:val="center"/>
          </w:tcPr>
          <w:p>
            <w:pPr>
              <w:jc w:val="center"/>
              <w:rPr>
                <w:rFonts w:ascii="仿宋" w:hAnsi="仿宋" w:eastAsia="仿宋" w:cs="仿宋"/>
                <w:sz w:val="24"/>
              </w:rPr>
            </w:pPr>
            <w:r>
              <w:rPr>
                <w:rFonts w:hint="eastAsia" w:ascii="仿宋" w:hAnsi="仿宋" w:eastAsia="仿宋" w:cs="仿宋"/>
                <w:sz w:val="24"/>
              </w:rPr>
              <w:t>政治</w:t>
            </w:r>
          </w:p>
          <w:p>
            <w:pPr>
              <w:jc w:val="center"/>
              <w:rPr>
                <w:rFonts w:ascii="仿宋" w:hAnsi="仿宋" w:eastAsia="仿宋" w:cs="仿宋"/>
                <w:sz w:val="24"/>
              </w:rPr>
            </w:pPr>
            <w:r>
              <w:rPr>
                <w:rFonts w:hint="eastAsia" w:ascii="仿宋" w:hAnsi="仿宋" w:eastAsia="仿宋" w:cs="仿宋"/>
                <w:sz w:val="24"/>
              </w:rPr>
              <w:t>面貌</w:t>
            </w:r>
          </w:p>
        </w:tc>
        <w:tc>
          <w:tcPr>
            <w:tcW w:w="1461" w:type="dxa"/>
            <w:gridSpan w:val="3"/>
            <w:vMerge w:val="restart"/>
            <w:vAlign w:val="center"/>
          </w:tcPr>
          <w:p>
            <w:pPr>
              <w:jc w:val="center"/>
              <w:rPr>
                <w:rFonts w:ascii="仿宋" w:hAnsi="仿宋" w:eastAsia="仿宋" w:cs="仿宋"/>
                <w:sz w:val="24"/>
              </w:rPr>
            </w:pPr>
          </w:p>
        </w:tc>
        <w:tc>
          <w:tcPr>
            <w:tcW w:w="724" w:type="dxa"/>
            <w:gridSpan w:val="3"/>
            <w:vAlign w:val="center"/>
          </w:tcPr>
          <w:p>
            <w:pPr>
              <w:jc w:val="center"/>
              <w:rPr>
                <w:rFonts w:ascii="仿宋" w:hAnsi="仿宋" w:eastAsia="仿宋" w:cs="仿宋"/>
                <w:sz w:val="24"/>
              </w:rPr>
            </w:pPr>
            <w:r>
              <w:rPr>
                <w:rFonts w:hint="eastAsia" w:ascii="仿宋" w:hAnsi="仿宋" w:eastAsia="仿宋" w:cs="仿宋"/>
                <w:sz w:val="24"/>
              </w:rPr>
              <w:t>学历</w:t>
            </w:r>
          </w:p>
        </w:tc>
        <w:tc>
          <w:tcPr>
            <w:tcW w:w="1962" w:type="dxa"/>
            <w:gridSpan w:val="3"/>
            <w:vAlign w:val="center"/>
          </w:tcPr>
          <w:p>
            <w:pPr>
              <w:jc w:val="center"/>
              <w:rPr>
                <w:rFonts w:ascii="仿宋" w:hAnsi="仿宋" w:eastAsia="仿宋" w:cs="仿宋"/>
                <w:sz w:val="24"/>
              </w:rPr>
            </w:pPr>
          </w:p>
        </w:tc>
        <w:tc>
          <w:tcPr>
            <w:tcW w:w="1834" w:type="dxa"/>
            <w:gridSpan w:val="3"/>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734" w:type="dxa"/>
            <w:vMerge w:val="continue"/>
            <w:vAlign w:val="center"/>
          </w:tcPr>
          <w:p>
            <w:pPr>
              <w:jc w:val="center"/>
              <w:rPr>
                <w:rFonts w:ascii="仿宋" w:hAnsi="仿宋" w:eastAsia="仿宋" w:cs="仿宋"/>
                <w:sz w:val="24"/>
              </w:rPr>
            </w:pPr>
          </w:p>
        </w:tc>
        <w:tc>
          <w:tcPr>
            <w:tcW w:w="1913" w:type="dxa"/>
            <w:gridSpan w:val="2"/>
            <w:vMerge w:val="continue"/>
            <w:vAlign w:val="center"/>
          </w:tcPr>
          <w:p>
            <w:pPr>
              <w:jc w:val="center"/>
              <w:rPr>
                <w:rFonts w:ascii="仿宋" w:hAnsi="仿宋" w:eastAsia="仿宋" w:cs="仿宋"/>
                <w:sz w:val="24"/>
              </w:rPr>
            </w:pPr>
          </w:p>
        </w:tc>
        <w:tc>
          <w:tcPr>
            <w:tcW w:w="769" w:type="dxa"/>
            <w:gridSpan w:val="3"/>
            <w:vMerge w:val="continue"/>
            <w:vAlign w:val="center"/>
          </w:tcPr>
          <w:p>
            <w:pPr>
              <w:jc w:val="center"/>
              <w:rPr>
                <w:rFonts w:ascii="仿宋" w:hAnsi="仿宋" w:eastAsia="仿宋" w:cs="仿宋"/>
                <w:sz w:val="24"/>
              </w:rPr>
            </w:pPr>
          </w:p>
        </w:tc>
        <w:tc>
          <w:tcPr>
            <w:tcW w:w="1461" w:type="dxa"/>
            <w:gridSpan w:val="3"/>
            <w:vMerge w:val="continue"/>
            <w:vAlign w:val="center"/>
          </w:tcPr>
          <w:p>
            <w:pPr>
              <w:jc w:val="center"/>
              <w:rPr>
                <w:rFonts w:ascii="仿宋" w:hAnsi="仿宋" w:eastAsia="仿宋" w:cs="仿宋"/>
                <w:sz w:val="24"/>
              </w:rPr>
            </w:pPr>
          </w:p>
        </w:tc>
        <w:tc>
          <w:tcPr>
            <w:tcW w:w="724" w:type="dxa"/>
            <w:gridSpan w:val="3"/>
            <w:vAlign w:val="center"/>
          </w:tcPr>
          <w:p>
            <w:pPr>
              <w:jc w:val="center"/>
              <w:rPr>
                <w:rFonts w:ascii="仿宋" w:hAnsi="仿宋" w:eastAsia="仿宋" w:cs="仿宋"/>
                <w:sz w:val="24"/>
              </w:rPr>
            </w:pPr>
            <w:r>
              <w:rPr>
                <w:rFonts w:hint="eastAsia" w:ascii="仿宋" w:hAnsi="仿宋" w:eastAsia="仿宋" w:cs="仿宋"/>
                <w:sz w:val="24"/>
              </w:rPr>
              <w:t>学位</w:t>
            </w:r>
          </w:p>
        </w:tc>
        <w:tc>
          <w:tcPr>
            <w:tcW w:w="1962" w:type="dxa"/>
            <w:gridSpan w:val="3"/>
            <w:vAlign w:val="center"/>
          </w:tcPr>
          <w:p>
            <w:pPr>
              <w:jc w:val="center"/>
              <w:rPr>
                <w:rFonts w:ascii="仿宋" w:hAnsi="仿宋" w:eastAsia="仿宋" w:cs="仿宋"/>
                <w:sz w:val="24"/>
              </w:rPr>
            </w:pPr>
          </w:p>
        </w:tc>
        <w:tc>
          <w:tcPr>
            <w:tcW w:w="1834" w:type="dxa"/>
            <w:gridSpan w:val="3"/>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67" w:type="dxa"/>
            <w:gridSpan w:val="2"/>
            <w:vMerge w:val="restart"/>
            <w:vAlign w:val="center"/>
          </w:tcPr>
          <w:p>
            <w:pPr>
              <w:jc w:val="center"/>
              <w:rPr>
                <w:rFonts w:ascii="仿宋" w:hAnsi="仿宋" w:eastAsia="仿宋" w:cs="仿宋"/>
                <w:sz w:val="24"/>
              </w:rPr>
            </w:pPr>
            <w:r>
              <w:rPr>
                <w:rFonts w:hint="eastAsia" w:ascii="仿宋" w:hAnsi="仿宋" w:eastAsia="仿宋" w:cs="仿宋"/>
                <w:sz w:val="24"/>
              </w:rPr>
              <w:t>毕业院校</w:t>
            </w:r>
          </w:p>
        </w:tc>
        <w:tc>
          <w:tcPr>
            <w:tcW w:w="2049" w:type="dxa"/>
            <w:gridSpan w:val="4"/>
            <w:vMerge w:val="restart"/>
            <w:vAlign w:val="center"/>
          </w:tcPr>
          <w:p>
            <w:pPr>
              <w:jc w:val="center"/>
              <w:rPr>
                <w:rFonts w:ascii="仿宋" w:hAnsi="仿宋" w:eastAsia="仿宋" w:cs="仿宋"/>
                <w:sz w:val="24"/>
              </w:rPr>
            </w:pPr>
          </w:p>
        </w:tc>
        <w:tc>
          <w:tcPr>
            <w:tcW w:w="774" w:type="dxa"/>
            <w:gridSpan w:val="2"/>
            <w:vMerge w:val="restart"/>
            <w:vAlign w:val="center"/>
          </w:tcPr>
          <w:p>
            <w:pPr>
              <w:jc w:val="center"/>
              <w:rPr>
                <w:rFonts w:ascii="仿宋" w:hAnsi="仿宋" w:eastAsia="仿宋" w:cs="仿宋"/>
                <w:sz w:val="24"/>
              </w:rPr>
            </w:pPr>
            <w:r>
              <w:rPr>
                <w:rFonts w:hint="eastAsia" w:ascii="仿宋" w:hAnsi="仿宋" w:eastAsia="仿宋" w:cs="仿宋"/>
                <w:sz w:val="24"/>
              </w:rPr>
              <w:t>所学专业</w:t>
            </w:r>
          </w:p>
        </w:tc>
        <w:tc>
          <w:tcPr>
            <w:tcW w:w="1411" w:type="dxa"/>
            <w:gridSpan w:val="4"/>
            <w:vMerge w:val="restart"/>
            <w:vAlign w:val="center"/>
          </w:tcPr>
          <w:p>
            <w:pPr>
              <w:jc w:val="center"/>
              <w:rPr>
                <w:rFonts w:ascii="仿宋" w:hAnsi="仿宋" w:eastAsia="仿宋" w:cs="仿宋"/>
                <w:sz w:val="24"/>
              </w:rPr>
            </w:pPr>
          </w:p>
        </w:tc>
        <w:tc>
          <w:tcPr>
            <w:tcW w:w="1322" w:type="dxa"/>
            <w:gridSpan w:val="2"/>
            <w:vAlign w:val="center"/>
          </w:tcPr>
          <w:p>
            <w:pPr>
              <w:jc w:val="center"/>
              <w:rPr>
                <w:rFonts w:ascii="仿宋" w:hAnsi="仿宋" w:eastAsia="仿宋" w:cs="仿宋"/>
                <w:sz w:val="24"/>
              </w:rPr>
            </w:pPr>
            <w:r>
              <w:rPr>
                <w:rFonts w:hint="eastAsia" w:ascii="仿宋" w:hAnsi="仿宋" w:eastAsia="仿宋" w:cs="仿宋"/>
                <w:sz w:val="24"/>
              </w:rPr>
              <w:t>资格证书 类    别</w:t>
            </w:r>
          </w:p>
        </w:tc>
        <w:tc>
          <w:tcPr>
            <w:tcW w:w="2474" w:type="dxa"/>
            <w:gridSpan w:val="4"/>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1367" w:type="dxa"/>
            <w:gridSpan w:val="2"/>
            <w:vMerge w:val="continue"/>
            <w:vAlign w:val="center"/>
          </w:tcPr>
          <w:p>
            <w:pPr>
              <w:jc w:val="center"/>
              <w:rPr>
                <w:rFonts w:ascii="仿宋" w:hAnsi="仿宋" w:eastAsia="仿宋" w:cs="仿宋"/>
                <w:sz w:val="24"/>
              </w:rPr>
            </w:pPr>
          </w:p>
        </w:tc>
        <w:tc>
          <w:tcPr>
            <w:tcW w:w="2049" w:type="dxa"/>
            <w:gridSpan w:val="4"/>
            <w:vMerge w:val="continue"/>
            <w:vAlign w:val="center"/>
          </w:tcPr>
          <w:p>
            <w:pPr>
              <w:jc w:val="center"/>
              <w:rPr>
                <w:rFonts w:ascii="仿宋" w:hAnsi="仿宋" w:eastAsia="仿宋" w:cs="仿宋"/>
                <w:sz w:val="24"/>
              </w:rPr>
            </w:pPr>
          </w:p>
        </w:tc>
        <w:tc>
          <w:tcPr>
            <w:tcW w:w="774" w:type="dxa"/>
            <w:gridSpan w:val="2"/>
            <w:vMerge w:val="continue"/>
            <w:vAlign w:val="center"/>
          </w:tcPr>
          <w:p>
            <w:pPr>
              <w:jc w:val="center"/>
              <w:rPr>
                <w:rFonts w:ascii="仿宋" w:hAnsi="仿宋" w:eastAsia="仿宋" w:cs="仿宋"/>
                <w:sz w:val="24"/>
              </w:rPr>
            </w:pPr>
          </w:p>
        </w:tc>
        <w:tc>
          <w:tcPr>
            <w:tcW w:w="1411" w:type="dxa"/>
            <w:gridSpan w:val="4"/>
            <w:vMerge w:val="continue"/>
            <w:vAlign w:val="center"/>
          </w:tcPr>
          <w:p>
            <w:pPr>
              <w:jc w:val="center"/>
              <w:rPr>
                <w:rFonts w:ascii="仿宋" w:hAnsi="仿宋" w:eastAsia="仿宋" w:cs="仿宋"/>
                <w:sz w:val="24"/>
              </w:rPr>
            </w:pPr>
          </w:p>
        </w:tc>
        <w:tc>
          <w:tcPr>
            <w:tcW w:w="1322" w:type="dxa"/>
            <w:gridSpan w:val="2"/>
            <w:vAlign w:val="center"/>
          </w:tcPr>
          <w:p>
            <w:pPr>
              <w:jc w:val="center"/>
              <w:rPr>
                <w:rFonts w:ascii="仿宋" w:hAnsi="仿宋" w:eastAsia="仿宋" w:cs="仿宋"/>
                <w:sz w:val="24"/>
              </w:rPr>
            </w:pPr>
            <w:r>
              <w:rPr>
                <w:rFonts w:hint="eastAsia" w:ascii="仿宋" w:hAnsi="仿宋" w:eastAsia="仿宋" w:cs="仿宋"/>
                <w:sz w:val="24"/>
              </w:rPr>
              <w:t>证书编号</w:t>
            </w:r>
          </w:p>
        </w:tc>
        <w:tc>
          <w:tcPr>
            <w:tcW w:w="2474" w:type="dxa"/>
            <w:gridSpan w:val="4"/>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1367" w:type="dxa"/>
            <w:gridSpan w:val="2"/>
            <w:vAlign w:val="center"/>
          </w:tcPr>
          <w:p>
            <w:pPr>
              <w:jc w:val="center"/>
              <w:rPr>
                <w:rFonts w:ascii="仿宋" w:hAnsi="仿宋" w:eastAsia="仿宋" w:cs="仿宋"/>
                <w:sz w:val="24"/>
              </w:rPr>
            </w:pPr>
            <w:r>
              <w:rPr>
                <w:rFonts w:hint="eastAsia" w:ascii="仿宋" w:hAnsi="仿宋" w:eastAsia="仿宋" w:cs="仿宋"/>
                <w:sz w:val="24"/>
              </w:rPr>
              <w:t>参加工作时    间</w:t>
            </w:r>
          </w:p>
        </w:tc>
        <w:tc>
          <w:tcPr>
            <w:tcW w:w="1547" w:type="dxa"/>
            <w:gridSpan w:val="2"/>
            <w:vAlign w:val="center"/>
          </w:tcPr>
          <w:p>
            <w:pPr>
              <w:jc w:val="center"/>
              <w:rPr>
                <w:rFonts w:ascii="仿宋" w:hAnsi="仿宋" w:eastAsia="仿宋" w:cs="仿宋"/>
                <w:sz w:val="24"/>
              </w:rPr>
            </w:pPr>
          </w:p>
        </w:tc>
        <w:tc>
          <w:tcPr>
            <w:tcW w:w="1276" w:type="dxa"/>
            <w:gridSpan w:val="4"/>
            <w:vAlign w:val="center"/>
          </w:tcPr>
          <w:p>
            <w:pPr>
              <w:jc w:val="center"/>
              <w:rPr>
                <w:rFonts w:ascii="仿宋" w:hAnsi="仿宋" w:eastAsia="仿宋" w:cs="仿宋"/>
                <w:sz w:val="24"/>
              </w:rPr>
            </w:pPr>
            <w:r>
              <w:rPr>
                <w:rFonts w:hint="eastAsia" w:ascii="仿宋" w:hAnsi="仿宋" w:eastAsia="仿宋" w:cs="仿宋"/>
                <w:sz w:val="24"/>
              </w:rPr>
              <w:t>工作单位及职务</w:t>
            </w:r>
          </w:p>
        </w:tc>
        <w:tc>
          <w:tcPr>
            <w:tcW w:w="3373" w:type="dxa"/>
            <w:gridSpan w:val="7"/>
            <w:vAlign w:val="center"/>
          </w:tcPr>
          <w:p>
            <w:pPr>
              <w:jc w:val="center"/>
              <w:rPr>
                <w:rFonts w:ascii="仿宋" w:hAnsi="仿宋" w:eastAsia="仿宋" w:cs="仿宋"/>
                <w:sz w:val="24"/>
              </w:rPr>
            </w:pPr>
          </w:p>
        </w:tc>
        <w:tc>
          <w:tcPr>
            <w:tcW w:w="758" w:type="dxa"/>
            <w:gridSpan w:val="2"/>
            <w:vAlign w:val="center"/>
          </w:tcPr>
          <w:p>
            <w:pPr>
              <w:jc w:val="center"/>
              <w:rPr>
                <w:rFonts w:ascii="仿宋" w:hAnsi="仿宋" w:eastAsia="仿宋" w:cs="仿宋"/>
                <w:sz w:val="24"/>
              </w:rPr>
            </w:pPr>
            <w:r>
              <w:rPr>
                <w:rFonts w:hint="eastAsia" w:ascii="仿宋" w:hAnsi="仿宋" w:eastAsia="仿宋" w:cs="仿宋"/>
                <w:sz w:val="24"/>
              </w:rPr>
              <w:t>婚姻状况</w:t>
            </w:r>
          </w:p>
        </w:tc>
        <w:tc>
          <w:tcPr>
            <w:tcW w:w="10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367" w:type="dxa"/>
            <w:gridSpan w:val="2"/>
            <w:vAlign w:val="center"/>
          </w:tcPr>
          <w:p>
            <w:pPr>
              <w:jc w:val="center"/>
              <w:rPr>
                <w:rFonts w:ascii="仿宋" w:hAnsi="仿宋" w:eastAsia="仿宋" w:cs="仿宋"/>
                <w:sz w:val="24"/>
              </w:rPr>
            </w:pPr>
            <w:r>
              <w:rPr>
                <w:rFonts w:hint="eastAsia" w:ascii="仿宋" w:hAnsi="仿宋" w:eastAsia="仿宋" w:cs="仿宋"/>
                <w:sz w:val="24"/>
              </w:rPr>
              <w:t>通讯地址</w:t>
            </w:r>
          </w:p>
        </w:tc>
        <w:tc>
          <w:tcPr>
            <w:tcW w:w="5032" w:type="dxa"/>
            <w:gridSpan w:val="11"/>
            <w:vAlign w:val="center"/>
          </w:tcPr>
          <w:p>
            <w:pPr>
              <w:jc w:val="center"/>
              <w:rPr>
                <w:rFonts w:ascii="仿宋" w:hAnsi="仿宋" w:eastAsia="仿宋" w:cs="仿宋"/>
                <w:sz w:val="24"/>
              </w:rPr>
            </w:pPr>
          </w:p>
        </w:tc>
        <w:tc>
          <w:tcPr>
            <w:tcW w:w="1164" w:type="dxa"/>
            <w:gridSpan w:val="2"/>
            <w:vAlign w:val="center"/>
          </w:tcPr>
          <w:p>
            <w:pPr>
              <w:jc w:val="center"/>
              <w:rPr>
                <w:rFonts w:ascii="仿宋" w:hAnsi="仿宋" w:eastAsia="仿宋" w:cs="仿宋"/>
                <w:sz w:val="24"/>
              </w:rPr>
            </w:pPr>
            <w:r>
              <w:rPr>
                <w:rFonts w:hint="eastAsia" w:ascii="仿宋" w:hAnsi="仿宋" w:eastAsia="仿宋" w:cs="仿宋"/>
                <w:sz w:val="24"/>
              </w:rPr>
              <w:t>邮政</w:t>
            </w:r>
          </w:p>
          <w:p>
            <w:pPr>
              <w:jc w:val="center"/>
              <w:rPr>
                <w:rFonts w:ascii="仿宋" w:hAnsi="仿宋" w:eastAsia="仿宋" w:cs="仿宋"/>
                <w:sz w:val="24"/>
              </w:rPr>
            </w:pPr>
            <w:r>
              <w:rPr>
                <w:rFonts w:hint="eastAsia" w:ascii="仿宋" w:hAnsi="仿宋" w:eastAsia="仿宋" w:cs="仿宋"/>
                <w:sz w:val="24"/>
              </w:rPr>
              <w:t>编码</w:t>
            </w:r>
          </w:p>
        </w:tc>
        <w:tc>
          <w:tcPr>
            <w:tcW w:w="1834" w:type="dxa"/>
            <w:gridSpan w:val="3"/>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1367" w:type="dxa"/>
            <w:gridSpan w:val="2"/>
            <w:vAlign w:val="center"/>
          </w:tcPr>
          <w:p>
            <w:pPr>
              <w:jc w:val="center"/>
              <w:rPr>
                <w:rFonts w:ascii="仿宋" w:hAnsi="仿宋" w:eastAsia="仿宋" w:cs="仿宋"/>
                <w:sz w:val="24"/>
              </w:rPr>
            </w:pPr>
            <w:r>
              <w:rPr>
                <w:rFonts w:hint="eastAsia" w:ascii="仿宋" w:hAnsi="仿宋" w:eastAsia="仿宋" w:cs="仿宋"/>
                <w:sz w:val="24"/>
              </w:rPr>
              <w:t>身份证号</w:t>
            </w:r>
          </w:p>
        </w:tc>
        <w:tc>
          <w:tcPr>
            <w:tcW w:w="3510" w:type="dxa"/>
            <w:gridSpan w:val="7"/>
            <w:vAlign w:val="center"/>
          </w:tcPr>
          <w:p>
            <w:pPr>
              <w:jc w:val="center"/>
              <w:rPr>
                <w:rFonts w:ascii="仿宋" w:hAnsi="仿宋" w:eastAsia="仿宋" w:cs="仿宋"/>
                <w:sz w:val="24"/>
              </w:rPr>
            </w:pPr>
          </w:p>
        </w:tc>
        <w:tc>
          <w:tcPr>
            <w:tcW w:w="1522" w:type="dxa"/>
            <w:gridSpan w:val="4"/>
            <w:vAlign w:val="center"/>
          </w:tcPr>
          <w:p>
            <w:pPr>
              <w:jc w:val="center"/>
              <w:rPr>
                <w:rFonts w:ascii="仿宋" w:hAnsi="仿宋" w:eastAsia="仿宋" w:cs="仿宋"/>
                <w:sz w:val="24"/>
              </w:rPr>
            </w:pPr>
            <w:r>
              <w:rPr>
                <w:rFonts w:hint="eastAsia" w:ascii="仿宋" w:hAnsi="仿宋" w:eastAsia="仿宋" w:cs="仿宋"/>
                <w:sz w:val="24"/>
              </w:rPr>
              <w:t>联系电话</w:t>
            </w:r>
          </w:p>
        </w:tc>
        <w:tc>
          <w:tcPr>
            <w:tcW w:w="2998" w:type="dxa"/>
            <w:gridSpan w:val="5"/>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367" w:type="dxa"/>
            <w:gridSpan w:val="2"/>
            <w:vAlign w:val="center"/>
          </w:tcPr>
          <w:p>
            <w:pPr>
              <w:jc w:val="center"/>
              <w:rPr>
                <w:rFonts w:ascii="仿宋" w:hAnsi="仿宋" w:eastAsia="仿宋" w:cs="仿宋"/>
                <w:sz w:val="24"/>
              </w:rPr>
            </w:pPr>
            <w:r>
              <w:rPr>
                <w:rFonts w:hint="eastAsia" w:ascii="仿宋" w:hAnsi="仿宋" w:eastAsia="仿宋" w:cs="仿宋"/>
                <w:sz w:val="24"/>
              </w:rPr>
              <w:t>报考单位</w:t>
            </w:r>
          </w:p>
        </w:tc>
        <w:tc>
          <w:tcPr>
            <w:tcW w:w="3510" w:type="dxa"/>
            <w:gridSpan w:val="7"/>
            <w:vAlign w:val="center"/>
          </w:tcPr>
          <w:p>
            <w:pPr>
              <w:jc w:val="center"/>
              <w:rPr>
                <w:rFonts w:ascii="仿宋" w:hAnsi="仿宋" w:eastAsia="仿宋" w:cs="仿宋"/>
                <w:sz w:val="24"/>
              </w:rPr>
            </w:pPr>
          </w:p>
        </w:tc>
        <w:tc>
          <w:tcPr>
            <w:tcW w:w="1522" w:type="dxa"/>
            <w:gridSpan w:val="4"/>
            <w:vAlign w:val="center"/>
          </w:tcPr>
          <w:p>
            <w:pPr>
              <w:jc w:val="center"/>
              <w:rPr>
                <w:rFonts w:ascii="仿宋" w:hAnsi="仿宋" w:eastAsia="仿宋" w:cs="仿宋"/>
                <w:sz w:val="24"/>
              </w:rPr>
            </w:pPr>
            <w:r>
              <w:rPr>
                <w:rFonts w:hint="eastAsia" w:ascii="仿宋" w:hAnsi="仿宋" w:eastAsia="仿宋" w:cs="仿宋"/>
                <w:sz w:val="24"/>
              </w:rPr>
              <w:t>报考岗位</w:t>
            </w:r>
          </w:p>
        </w:tc>
        <w:tc>
          <w:tcPr>
            <w:tcW w:w="2998" w:type="dxa"/>
            <w:gridSpan w:val="5"/>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1367" w:type="dxa"/>
            <w:gridSpan w:val="2"/>
            <w:vMerge w:val="restart"/>
            <w:vAlign w:val="center"/>
          </w:tcPr>
          <w:p>
            <w:pPr>
              <w:jc w:val="center"/>
              <w:rPr>
                <w:rFonts w:ascii="仿宋" w:hAnsi="仿宋" w:eastAsia="仿宋" w:cs="仿宋"/>
                <w:sz w:val="24"/>
              </w:rPr>
            </w:pPr>
            <w:r>
              <w:rPr>
                <w:rFonts w:hint="eastAsia" w:ascii="仿宋" w:hAnsi="仿宋" w:eastAsia="仿宋" w:cs="仿宋"/>
                <w:sz w:val="24"/>
              </w:rPr>
              <w:t>家庭成员及主要社会关系</w:t>
            </w:r>
          </w:p>
        </w:tc>
        <w:tc>
          <w:tcPr>
            <w:tcW w:w="1733" w:type="dxa"/>
            <w:gridSpan w:val="3"/>
            <w:vAlign w:val="center"/>
          </w:tcPr>
          <w:p>
            <w:pPr>
              <w:jc w:val="center"/>
              <w:rPr>
                <w:rFonts w:ascii="仿宋" w:hAnsi="仿宋" w:eastAsia="仿宋" w:cs="仿宋"/>
                <w:sz w:val="24"/>
              </w:rPr>
            </w:pPr>
            <w:r>
              <w:rPr>
                <w:rFonts w:hint="eastAsia" w:ascii="仿宋" w:hAnsi="仿宋" w:eastAsia="仿宋" w:cs="仿宋"/>
                <w:sz w:val="24"/>
              </w:rPr>
              <w:t>姓名</w:t>
            </w:r>
          </w:p>
        </w:tc>
        <w:tc>
          <w:tcPr>
            <w:tcW w:w="1784" w:type="dxa"/>
            <w:gridSpan w:val="5"/>
            <w:vAlign w:val="center"/>
          </w:tcPr>
          <w:p>
            <w:pPr>
              <w:jc w:val="center"/>
              <w:rPr>
                <w:rFonts w:ascii="仿宋" w:hAnsi="仿宋" w:eastAsia="仿宋" w:cs="仿宋"/>
                <w:sz w:val="24"/>
              </w:rPr>
            </w:pPr>
            <w:r>
              <w:rPr>
                <w:rFonts w:hint="eastAsia" w:ascii="仿宋" w:hAnsi="仿宋" w:eastAsia="仿宋" w:cs="仿宋"/>
                <w:sz w:val="24"/>
              </w:rPr>
              <w:t>与本人关系</w:t>
            </w:r>
          </w:p>
        </w:tc>
        <w:tc>
          <w:tcPr>
            <w:tcW w:w="2689" w:type="dxa"/>
            <w:gridSpan w:val="6"/>
            <w:vAlign w:val="center"/>
          </w:tcPr>
          <w:p>
            <w:pPr>
              <w:jc w:val="center"/>
              <w:rPr>
                <w:rFonts w:ascii="仿宋" w:hAnsi="仿宋" w:eastAsia="仿宋" w:cs="仿宋"/>
                <w:sz w:val="24"/>
              </w:rPr>
            </w:pPr>
            <w:r>
              <w:rPr>
                <w:rFonts w:hint="eastAsia" w:ascii="仿宋" w:hAnsi="仿宋" w:eastAsia="仿宋" w:cs="仿宋"/>
                <w:sz w:val="24"/>
              </w:rPr>
              <w:t>工作单位及职务</w:t>
            </w:r>
          </w:p>
        </w:tc>
        <w:tc>
          <w:tcPr>
            <w:tcW w:w="1824" w:type="dxa"/>
            <w:gridSpan w:val="2"/>
            <w:vAlign w:val="center"/>
          </w:tcPr>
          <w:p>
            <w:pPr>
              <w:jc w:val="center"/>
              <w:rPr>
                <w:rFonts w:ascii="仿宋" w:hAnsi="仿宋" w:eastAsia="仿宋" w:cs="仿宋"/>
                <w:sz w:val="24"/>
              </w:rPr>
            </w:pPr>
            <w:r>
              <w:rPr>
                <w:rFonts w:hint="eastAsia" w:ascii="仿宋" w:hAnsi="仿宋" w:eastAsia="仿宋" w:cs="仿宋"/>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1367" w:type="dxa"/>
            <w:gridSpan w:val="2"/>
            <w:vMerge w:val="continue"/>
            <w:vAlign w:val="center"/>
          </w:tcPr>
          <w:p>
            <w:pPr>
              <w:jc w:val="center"/>
              <w:rPr>
                <w:rFonts w:ascii="仿宋" w:hAnsi="仿宋" w:eastAsia="仿宋" w:cs="仿宋"/>
                <w:sz w:val="24"/>
              </w:rPr>
            </w:pPr>
          </w:p>
        </w:tc>
        <w:tc>
          <w:tcPr>
            <w:tcW w:w="1733" w:type="dxa"/>
            <w:gridSpan w:val="3"/>
            <w:vAlign w:val="center"/>
          </w:tcPr>
          <w:p>
            <w:pPr>
              <w:jc w:val="center"/>
              <w:rPr>
                <w:rFonts w:ascii="仿宋" w:hAnsi="仿宋" w:eastAsia="仿宋" w:cs="仿宋"/>
                <w:sz w:val="24"/>
              </w:rPr>
            </w:pPr>
          </w:p>
        </w:tc>
        <w:tc>
          <w:tcPr>
            <w:tcW w:w="1784" w:type="dxa"/>
            <w:gridSpan w:val="5"/>
            <w:vAlign w:val="center"/>
          </w:tcPr>
          <w:p>
            <w:pPr>
              <w:jc w:val="center"/>
              <w:rPr>
                <w:rFonts w:ascii="仿宋" w:hAnsi="仿宋" w:eastAsia="仿宋" w:cs="仿宋"/>
                <w:sz w:val="24"/>
              </w:rPr>
            </w:pPr>
          </w:p>
        </w:tc>
        <w:tc>
          <w:tcPr>
            <w:tcW w:w="2689" w:type="dxa"/>
            <w:gridSpan w:val="6"/>
            <w:vAlign w:val="center"/>
          </w:tcPr>
          <w:p>
            <w:pPr>
              <w:jc w:val="center"/>
              <w:rPr>
                <w:rFonts w:ascii="仿宋" w:hAnsi="仿宋" w:eastAsia="仿宋" w:cs="仿宋"/>
                <w:sz w:val="24"/>
              </w:rPr>
            </w:pPr>
          </w:p>
        </w:tc>
        <w:tc>
          <w:tcPr>
            <w:tcW w:w="1824" w:type="dxa"/>
            <w:gridSpan w:val="2"/>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367" w:type="dxa"/>
            <w:gridSpan w:val="2"/>
            <w:vMerge w:val="continue"/>
            <w:vAlign w:val="center"/>
          </w:tcPr>
          <w:p>
            <w:pPr>
              <w:jc w:val="center"/>
              <w:rPr>
                <w:rFonts w:ascii="仿宋" w:hAnsi="仿宋" w:eastAsia="仿宋" w:cs="仿宋"/>
                <w:sz w:val="24"/>
              </w:rPr>
            </w:pPr>
          </w:p>
        </w:tc>
        <w:tc>
          <w:tcPr>
            <w:tcW w:w="1733" w:type="dxa"/>
            <w:gridSpan w:val="3"/>
            <w:vAlign w:val="center"/>
          </w:tcPr>
          <w:p>
            <w:pPr>
              <w:jc w:val="center"/>
              <w:rPr>
                <w:rFonts w:ascii="仿宋" w:hAnsi="仿宋" w:eastAsia="仿宋" w:cs="仿宋"/>
                <w:sz w:val="24"/>
              </w:rPr>
            </w:pPr>
          </w:p>
        </w:tc>
        <w:tc>
          <w:tcPr>
            <w:tcW w:w="1784" w:type="dxa"/>
            <w:gridSpan w:val="5"/>
            <w:vAlign w:val="center"/>
          </w:tcPr>
          <w:p>
            <w:pPr>
              <w:jc w:val="center"/>
              <w:rPr>
                <w:rFonts w:ascii="仿宋" w:hAnsi="仿宋" w:eastAsia="仿宋" w:cs="仿宋"/>
                <w:sz w:val="24"/>
              </w:rPr>
            </w:pPr>
          </w:p>
        </w:tc>
        <w:tc>
          <w:tcPr>
            <w:tcW w:w="2689" w:type="dxa"/>
            <w:gridSpan w:val="6"/>
            <w:vAlign w:val="center"/>
          </w:tcPr>
          <w:p>
            <w:pPr>
              <w:jc w:val="center"/>
              <w:rPr>
                <w:rFonts w:ascii="仿宋" w:hAnsi="仿宋" w:eastAsia="仿宋" w:cs="仿宋"/>
                <w:sz w:val="24"/>
              </w:rPr>
            </w:pPr>
          </w:p>
        </w:tc>
        <w:tc>
          <w:tcPr>
            <w:tcW w:w="1824" w:type="dxa"/>
            <w:gridSpan w:val="2"/>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367" w:type="dxa"/>
            <w:gridSpan w:val="2"/>
            <w:vMerge w:val="continue"/>
            <w:vAlign w:val="center"/>
          </w:tcPr>
          <w:p>
            <w:pPr>
              <w:jc w:val="center"/>
              <w:rPr>
                <w:rFonts w:ascii="仿宋" w:hAnsi="仿宋" w:eastAsia="仿宋" w:cs="仿宋"/>
                <w:sz w:val="24"/>
              </w:rPr>
            </w:pPr>
          </w:p>
        </w:tc>
        <w:tc>
          <w:tcPr>
            <w:tcW w:w="1733" w:type="dxa"/>
            <w:gridSpan w:val="3"/>
            <w:vAlign w:val="center"/>
          </w:tcPr>
          <w:p>
            <w:pPr>
              <w:jc w:val="center"/>
              <w:rPr>
                <w:rFonts w:ascii="仿宋" w:hAnsi="仿宋" w:eastAsia="仿宋" w:cs="仿宋"/>
                <w:sz w:val="24"/>
              </w:rPr>
            </w:pPr>
          </w:p>
        </w:tc>
        <w:tc>
          <w:tcPr>
            <w:tcW w:w="1784" w:type="dxa"/>
            <w:gridSpan w:val="5"/>
            <w:vAlign w:val="center"/>
          </w:tcPr>
          <w:p>
            <w:pPr>
              <w:jc w:val="center"/>
              <w:rPr>
                <w:rFonts w:ascii="仿宋" w:hAnsi="仿宋" w:eastAsia="仿宋" w:cs="仿宋"/>
                <w:sz w:val="24"/>
              </w:rPr>
            </w:pPr>
          </w:p>
        </w:tc>
        <w:tc>
          <w:tcPr>
            <w:tcW w:w="2689" w:type="dxa"/>
            <w:gridSpan w:val="6"/>
            <w:vAlign w:val="center"/>
          </w:tcPr>
          <w:p>
            <w:pPr>
              <w:jc w:val="center"/>
              <w:rPr>
                <w:rFonts w:ascii="仿宋" w:hAnsi="仿宋" w:eastAsia="仿宋" w:cs="仿宋"/>
                <w:sz w:val="24"/>
              </w:rPr>
            </w:pPr>
          </w:p>
        </w:tc>
        <w:tc>
          <w:tcPr>
            <w:tcW w:w="1824" w:type="dxa"/>
            <w:gridSpan w:val="2"/>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6" w:hRule="atLeast"/>
        </w:trPr>
        <w:tc>
          <w:tcPr>
            <w:tcW w:w="1367" w:type="dxa"/>
            <w:gridSpan w:val="2"/>
            <w:vAlign w:val="center"/>
          </w:tcPr>
          <w:p>
            <w:pPr>
              <w:jc w:val="center"/>
              <w:rPr>
                <w:rFonts w:ascii="仿宋" w:hAnsi="仿宋" w:eastAsia="仿宋" w:cs="仿宋"/>
                <w:sz w:val="24"/>
              </w:rPr>
            </w:pPr>
            <w:r>
              <w:rPr>
                <w:rFonts w:hint="eastAsia" w:ascii="仿宋" w:hAnsi="仿宋" w:eastAsia="仿宋" w:cs="仿宋"/>
                <w:sz w:val="24"/>
              </w:rPr>
              <w:t>个</w:t>
            </w:r>
          </w:p>
          <w:p>
            <w:pPr>
              <w:jc w:val="center"/>
              <w:rPr>
                <w:rFonts w:ascii="仿宋" w:hAnsi="仿宋" w:eastAsia="仿宋" w:cs="仿宋"/>
                <w:sz w:val="24"/>
              </w:rPr>
            </w:pPr>
            <w:r>
              <w:rPr>
                <w:rFonts w:hint="eastAsia" w:ascii="仿宋" w:hAnsi="仿宋" w:eastAsia="仿宋" w:cs="仿宋"/>
                <w:sz w:val="24"/>
              </w:rPr>
              <w:t>人</w:t>
            </w:r>
          </w:p>
          <w:p>
            <w:pPr>
              <w:jc w:val="center"/>
              <w:rPr>
                <w:rFonts w:ascii="仿宋" w:hAnsi="仿宋" w:eastAsia="仿宋" w:cs="仿宋"/>
                <w:sz w:val="24"/>
              </w:rPr>
            </w:pPr>
            <w:r>
              <w:rPr>
                <w:rFonts w:hint="eastAsia" w:ascii="仿宋" w:hAnsi="仿宋" w:eastAsia="仿宋" w:cs="仿宋"/>
                <w:sz w:val="24"/>
              </w:rPr>
              <w:t>简</w:t>
            </w:r>
          </w:p>
          <w:p>
            <w:pPr>
              <w:jc w:val="center"/>
              <w:rPr>
                <w:rFonts w:ascii="仿宋" w:hAnsi="仿宋" w:eastAsia="仿宋" w:cs="仿宋"/>
                <w:sz w:val="24"/>
              </w:rPr>
            </w:pPr>
            <w:r>
              <w:rPr>
                <w:rFonts w:hint="eastAsia" w:ascii="仿宋" w:hAnsi="仿宋" w:eastAsia="仿宋" w:cs="仿宋"/>
                <w:sz w:val="24"/>
              </w:rPr>
              <w:t>历</w:t>
            </w:r>
          </w:p>
        </w:tc>
        <w:tc>
          <w:tcPr>
            <w:tcW w:w="8030" w:type="dxa"/>
            <w:gridSpan w:val="16"/>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367" w:type="dxa"/>
            <w:gridSpan w:val="2"/>
            <w:vMerge w:val="restart"/>
            <w:vAlign w:val="center"/>
          </w:tcPr>
          <w:p>
            <w:pPr>
              <w:jc w:val="center"/>
              <w:rPr>
                <w:rFonts w:ascii="仿宋" w:hAnsi="仿宋" w:eastAsia="仿宋" w:cs="仿宋"/>
                <w:sz w:val="24"/>
              </w:rPr>
            </w:pPr>
            <w:r>
              <w:rPr>
                <w:rFonts w:hint="eastAsia" w:ascii="仿宋" w:hAnsi="仿宋" w:eastAsia="仿宋" w:cs="仿宋"/>
                <w:sz w:val="24"/>
              </w:rPr>
              <w:t>资</w:t>
            </w:r>
          </w:p>
          <w:p>
            <w:pPr>
              <w:jc w:val="center"/>
              <w:rPr>
                <w:rFonts w:ascii="仿宋" w:hAnsi="仿宋" w:eastAsia="仿宋" w:cs="仿宋"/>
                <w:sz w:val="24"/>
              </w:rPr>
            </w:pPr>
            <w:r>
              <w:rPr>
                <w:rFonts w:hint="eastAsia" w:ascii="仿宋" w:hAnsi="仿宋" w:eastAsia="仿宋" w:cs="仿宋"/>
                <w:sz w:val="24"/>
              </w:rPr>
              <w:t>格</w:t>
            </w:r>
          </w:p>
          <w:p>
            <w:pPr>
              <w:jc w:val="center"/>
              <w:rPr>
                <w:rFonts w:ascii="仿宋" w:hAnsi="仿宋" w:eastAsia="仿宋" w:cs="仿宋"/>
                <w:sz w:val="24"/>
              </w:rPr>
            </w:pPr>
            <w:r>
              <w:rPr>
                <w:rFonts w:hint="eastAsia" w:ascii="仿宋" w:hAnsi="仿宋" w:eastAsia="仿宋" w:cs="仿宋"/>
                <w:sz w:val="24"/>
              </w:rPr>
              <w:t>审</w:t>
            </w:r>
          </w:p>
          <w:p>
            <w:pPr>
              <w:jc w:val="center"/>
              <w:rPr>
                <w:rFonts w:ascii="仿宋" w:hAnsi="仿宋" w:eastAsia="仿宋" w:cs="仿宋"/>
                <w:sz w:val="24"/>
              </w:rPr>
            </w:pPr>
            <w:r>
              <w:rPr>
                <w:rFonts w:hint="eastAsia" w:ascii="仿宋" w:hAnsi="仿宋" w:eastAsia="仿宋" w:cs="仿宋"/>
                <w:sz w:val="24"/>
              </w:rPr>
              <w:t>查</w:t>
            </w:r>
          </w:p>
        </w:tc>
        <w:tc>
          <w:tcPr>
            <w:tcW w:w="3730" w:type="dxa"/>
            <w:gridSpan w:val="9"/>
            <w:vAlign w:val="center"/>
          </w:tcPr>
          <w:p>
            <w:pPr>
              <w:jc w:val="center"/>
              <w:rPr>
                <w:rFonts w:ascii="仿宋" w:hAnsi="仿宋" w:eastAsia="仿宋" w:cs="仿宋"/>
                <w:sz w:val="24"/>
              </w:rPr>
            </w:pPr>
            <w:r>
              <w:rPr>
                <w:rFonts w:hint="eastAsia" w:ascii="仿宋" w:hAnsi="仿宋" w:eastAsia="仿宋" w:cs="仿宋"/>
                <w:sz w:val="24"/>
              </w:rPr>
              <w:t>审查意见</w:t>
            </w:r>
          </w:p>
        </w:tc>
        <w:tc>
          <w:tcPr>
            <w:tcW w:w="4300" w:type="dxa"/>
            <w:gridSpan w:val="7"/>
            <w:vAlign w:val="center"/>
          </w:tcPr>
          <w:p>
            <w:pPr>
              <w:jc w:val="center"/>
              <w:rPr>
                <w:rFonts w:ascii="仿宋" w:hAnsi="仿宋" w:eastAsia="仿宋" w:cs="仿宋"/>
                <w:sz w:val="24"/>
              </w:rPr>
            </w:pPr>
            <w:r>
              <w:rPr>
                <w:rFonts w:hint="eastAsia" w:ascii="仿宋" w:hAnsi="仿宋" w:eastAsia="仿宋" w:cs="仿宋"/>
                <w:sz w:val="24"/>
              </w:rPr>
              <w:t>招聘领导小组复审意见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trPr>
        <w:tc>
          <w:tcPr>
            <w:tcW w:w="1367" w:type="dxa"/>
            <w:gridSpan w:val="2"/>
            <w:vMerge w:val="continue"/>
            <w:vAlign w:val="center"/>
          </w:tcPr>
          <w:p>
            <w:pPr>
              <w:jc w:val="center"/>
              <w:rPr>
                <w:rFonts w:ascii="仿宋" w:hAnsi="仿宋" w:eastAsia="仿宋" w:cs="仿宋"/>
                <w:sz w:val="24"/>
              </w:rPr>
            </w:pPr>
          </w:p>
        </w:tc>
        <w:tc>
          <w:tcPr>
            <w:tcW w:w="3730" w:type="dxa"/>
            <w:gridSpan w:val="9"/>
            <w:vAlign w:val="center"/>
          </w:tcPr>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（审查人签名）</w:t>
            </w:r>
          </w:p>
          <w:p>
            <w:pPr>
              <w:jc w:val="right"/>
              <w:rPr>
                <w:rFonts w:ascii="仿宋" w:hAnsi="仿宋" w:eastAsia="仿宋" w:cs="仿宋"/>
                <w:sz w:val="24"/>
              </w:rPr>
            </w:pPr>
            <w:r>
              <w:rPr>
                <w:rFonts w:hint="eastAsia" w:ascii="仿宋" w:hAnsi="仿宋" w:eastAsia="仿宋" w:cs="仿宋"/>
                <w:sz w:val="24"/>
              </w:rPr>
              <w:t>年   月    日</w:t>
            </w:r>
          </w:p>
        </w:tc>
        <w:tc>
          <w:tcPr>
            <w:tcW w:w="4300" w:type="dxa"/>
            <w:gridSpan w:val="7"/>
            <w:vAlign w:val="center"/>
          </w:tcPr>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（盖章）</w:t>
            </w:r>
          </w:p>
          <w:p>
            <w:pPr>
              <w:jc w:val="center"/>
              <w:rPr>
                <w:rFonts w:ascii="仿宋" w:hAnsi="仿宋" w:eastAsia="仿宋" w:cs="仿宋"/>
                <w:sz w:val="24"/>
              </w:rPr>
            </w:pPr>
            <w:r>
              <w:rPr>
                <w:rFonts w:hint="eastAsia" w:ascii="仿宋" w:hAnsi="仿宋" w:eastAsia="仿宋"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1" w:hRule="atLeast"/>
        </w:trPr>
        <w:tc>
          <w:tcPr>
            <w:tcW w:w="1367" w:type="dxa"/>
            <w:gridSpan w:val="2"/>
            <w:vAlign w:val="center"/>
          </w:tcPr>
          <w:p>
            <w:pPr>
              <w:jc w:val="center"/>
              <w:rPr>
                <w:rFonts w:ascii="仿宋" w:hAnsi="仿宋" w:eastAsia="仿宋" w:cs="仿宋"/>
                <w:sz w:val="24"/>
              </w:rPr>
            </w:pPr>
            <w:r>
              <w:rPr>
                <w:rFonts w:hint="eastAsia" w:ascii="仿宋" w:hAnsi="仿宋" w:eastAsia="仿宋" w:cs="仿宋"/>
                <w:sz w:val="24"/>
              </w:rPr>
              <w:t>报考人</w:t>
            </w:r>
          </w:p>
          <w:p>
            <w:pPr>
              <w:jc w:val="center"/>
              <w:rPr>
                <w:rFonts w:ascii="仿宋" w:hAnsi="仿宋" w:eastAsia="仿宋" w:cs="仿宋"/>
                <w:sz w:val="24"/>
              </w:rPr>
            </w:pPr>
            <w:r>
              <w:rPr>
                <w:rFonts w:hint="eastAsia" w:ascii="仿宋" w:hAnsi="仿宋" w:eastAsia="仿宋" w:cs="仿宋"/>
                <w:sz w:val="24"/>
              </w:rPr>
              <w:t>承  诺</w:t>
            </w:r>
          </w:p>
        </w:tc>
        <w:tc>
          <w:tcPr>
            <w:tcW w:w="8030" w:type="dxa"/>
            <w:gridSpan w:val="16"/>
            <w:vAlign w:val="center"/>
          </w:tcPr>
          <w:p>
            <w:pPr>
              <w:jc w:val="left"/>
              <w:rPr>
                <w:rFonts w:ascii="仿宋" w:hAnsi="仿宋" w:eastAsia="仿宋" w:cs="仿宋"/>
                <w:sz w:val="24"/>
              </w:rPr>
            </w:pPr>
            <w:r>
              <w:rPr>
                <w:rFonts w:hint="eastAsia" w:ascii="仿宋" w:hAnsi="仿宋" w:eastAsia="仿宋" w:cs="仿宋"/>
                <w:sz w:val="24"/>
              </w:rPr>
              <w:t>本报名表所填写的信息准确无误，所交的证件、资料和照片真实有效，若有虚假而产生的一切后果，由本人承担。</w:t>
            </w:r>
          </w:p>
          <w:p>
            <w:pPr>
              <w:jc w:val="left"/>
              <w:rPr>
                <w:rFonts w:ascii="仿宋" w:hAnsi="仿宋" w:eastAsia="仿宋" w:cs="仿宋"/>
                <w:sz w:val="24"/>
              </w:rPr>
            </w:pPr>
            <w:r>
              <w:rPr>
                <w:rFonts w:hint="eastAsia" w:ascii="仿宋" w:hAnsi="仿宋" w:eastAsia="仿宋" w:cs="仿宋"/>
                <w:sz w:val="24"/>
              </w:rPr>
              <w:t>报名人签名：</w:t>
            </w:r>
          </w:p>
          <w:p>
            <w:pPr>
              <w:jc w:val="center"/>
              <w:rPr>
                <w:rFonts w:ascii="仿宋" w:hAnsi="仿宋" w:eastAsia="仿宋" w:cs="仿宋"/>
                <w:sz w:val="24"/>
              </w:rPr>
            </w:pPr>
            <w:r>
              <w:rPr>
                <w:rFonts w:hint="eastAsia" w:ascii="仿宋" w:hAnsi="仿宋" w:eastAsia="仿宋" w:cs="仿宋"/>
                <w:sz w:val="24"/>
              </w:rPr>
              <w:t>年月日</w:t>
            </w:r>
          </w:p>
        </w:tc>
      </w:tr>
    </w:tbl>
    <w:p>
      <w:pPr>
        <w:jc w:val="left"/>
        <w:rPr>
          <w:rFonts w:ascii="仿宋" w:hAnsi="仿宋" w:eastAsia="仿宋" w:cs="FangSong_GB2312"/>
          <w:sz w:val="32"/>
          <w:szCs w:val="32"/>
        </w:rPr>
      </w:pPr>
      <w:r>
        <w:rPr>
          <w:rFonts w:hint="eastAsia" w:ascii="仿宋" w:hAnsi="仿宋" w:eastAsia="仿宋" w:cs="仿宋"/>
          <w:sz w:val="24"/>
        </w:rPr>
        <w:t>说明：所有项目要求如实填写，字迹清楚；因填表不实或联系电话无法联系到本人而造成的一切后果，由填表人承担。</w:t>
      </w:r>
    </w:p>
    <w:sectPr>
      <w:footerReference r:id="rId3" w:type="default"/>
      <w:footerReference r:id="rId4" w:type="even"/>
      <w:pgSz w:w="11906" w:h="16838"/>
      <w:pgMar w:top="567" w:right="1701" w:bottom="567" w:left="1701"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方正黑体简体">
    <w:altName w:val="宋体"/>
    <w:panose1 w:val="00000000000000000000"/>
    <w:charset w:val="86"/>
    <w:family w:val="auto"/>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 w:name="楷体">
    <w:panose1 w:val="02010609060101010101"/>
    <w:charset w:val="86"/>
    <w:family w:val="roma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32011"/>
    </w:sdtPr>
    <w:sdtEndPr>
      <w:rPr>
        <w:rFonts w:hint="eastAsia" w:ascii="仿宋" w:hAnsi="仿宋" w:eastAsia="仿宋"/>
        <w:sz w:val="28"/>
        <w:szCs w:val="28"/>
      </w:rPr>
    </w:sdtEndPr>
    <w:sdtContent>
      <w:p>
        <w:pPr>
          <w:pStyle w:val="9"/>
          <w:jc w:val="right"/>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PAGE   \* MERGEFORMAT </w:instrText>
        </w:r>
        <w:r>
          <w:rPr>
            <w:rFonts w:hint="eastAsia"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7 -</w:t>
        </w:r>
        <w:r>
          <w:rPr>
            <w:rFonts w:hint="eastAsia" w:ascii="仿宋" w:hAnsi="仿宋" w:eastAsia="仿宋"/>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32010"/>
    </w:sdtPr>
    <w:sdtEndPr>
      <w:rPr>
        <w:rFonts w:hint="eastAsia" w:ascii="FangSong_GB2312" w:eastAsia="FangSong_GB2312"/>
        <w:sz w:val="28"/>
        <w:szCs w:val="28"/>
      </w:rPr>
    </w:sdtEndPr>
    <w:sdtContent>
      <w:p>
        <w:pPr>
          <w:pStyle w:val="9"/>
          <w:rPr>
            <w:rFonts w:ascii="FangSong_GB2312" w:eastAsia="FangSong_GB2312"/>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PAGE   \* MERGEFORMAT </w:instrText>
        </w:r>
        <w:r>
          <w:rPr>
            <w:rFonts w:hint="eastAsia"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8 -</w:t>
        </w:r>
        <w:r>
          <w:rPr>
            <w:rFonts w:hint="eastAsia" w:ascii="仿宋" w:hAnsi="仿宋" w:eastAsia="仿宋"/>
            <w:sz w:val="28"/>
            <w:szCs w:val="28"/>
          </w:rP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F8"/>
    <w:rsid w:val="00002A4F"/>
    <w:rsid w:val="000031C7"/>
    <w:rsid w:val="0000391F"/>
    <w:rsid w:val="00004397"/>
    <w:rsid w:val="00004DD9"/>
    <w:rsid w:val="00005153"/>
    <w:rsid w:val="00010E5D"/>
    <w:rsid w:val="00013C67"/>
    <w:rsid w:val="00014C08"/>
    <w:rsid w:val="0001632A"/>
    <w:rsid w:val="000177E5"/>
    <w:rsid w:val="0002200D"/>
    <w:rsid w:val="000222B4"/>
    <w:rsid w:val="0002282D"/>
    <w:rsid w:val="0002411A"/>
    <w:rsid w:val="000246DE"/>
    <w:rsid w:val="00024ECA"/>
    <w:rsid w:val="00030765"/>
    <w:rsid w:val="0003118E"/>
    <w:rsid w:val="0003268F"/>
    <w:rsid w:val="0003536A"/>
    <w:rsid w:val="00035C2E"/>
    <w:rsid w:val="00036B9A"/>
    <w:rsid w:val="00037309"/>
    <w:rsid w:val="00041F21"/>
    <w:rsid w:val="00053B8D"/>
    <w:rsid w:val="00061B57"/>
    <w:rsid w:val="00062B54"/>
    <w:rsid w:val="00067627"/>
    <w:rsid w:val="00081BCE"/>
    <w:rsid w:val="00083CD9"/>
    <w:rsid w:val="0008572D"/>
    <w:rsid w:val="00085755"/>
    <w:rsid w:val="0009493B"/>
    <w:rsid w:val="00094C96"/>
    <w:rsid w:val="00096BB0"/>
    <w:rsid w:val="00096BCE"/>
    <w:rsid w:val="000A02C6"/>
    <w:rsid w:val="000A13D9"/>
    <w:rsid w:val="000B1558"/>
    <w:rsid w:val="000B3330"/>
    <w:rsid w:val="000B4A9D"/>
    <w:rsid w:val="000B60B9"/>
    <w:rsid w:val="000C21EE"/>
    <w:rsid w:val="000C6E75"/>
    <w:rsid w:val="000C7F0B"/>
    <w:rsid w:val="000D789A"/>
    <w:rsid w:val="000E0DEB"/>
    <w:rsid w:val="000E2DAA"/>
    <w:rsid w:val="000E67F8"/>
    <w:rsid w:val="000E78FB"/>
    <w:rsid w:val="000F05CC"/>
    <w:rsid w:val="000F0899"/>
    <w:rsid w:val="000F245D"/>
    <w:rsid w:val="000F39B5"/>
    <w:rsid w:val="00104A36"/>
    <w:rsid w:val="001052CF"/>
    <w:rsid w:val="001101D5"/>
    <w:rsid w:val="00112497"/>
    <w:rsid w:val="00113BCD"/>
    <w:rsid w:val="00115CCD"/>
    <w:rsid w:val="00122071"/>
    <w:rsid w:val="001231D3"/>
    <w:rsid w:val="00132F06"/>
    <w:rsid w:val="00135E06"/>
    <w:rsid w:val="00140952"/>
    <w:rsid w:val="00140B30"/>
    <w:rsid w:val="00140FAC"/>
    <w:rsid w:val="00141957"/>
    <w:rsid w:val="001511DA"/>
    <w:rsid w:val="00152C38"/>
    <w:rsid w:val="00154D29"/>
    <w:rsid w:val="001555C2"/>
    <w:rsid w:val="00155FB6"/>
    <w:rsid w:val="00160EC1"/>
    <w:rsid w:val="001671C0"/>
    <w:rsid w:val="0017099D"/>
    <w:rsid w:val="0017243E"/>
    <w:rsid w:val="00172F35"/>
    <w:rsid w:val="00173C6F"/>
    <w:rsid w:val="0017631F"/>
    <w:rsid w:val="00176A39"/>
    <w:rsid w:val="00180E29"/>
    <w:rsid w:val="001826B1"/>
    <w:rsid w:val="00184370"/>
    <w:rsid w:val="00186E74"/>
    <w:rsid w:val="0019280D"/>
    <w:rsid w:val="00194BC1"/>
    <w:rsid w:val="00194DC3"/>
    <w:rsid w:val="00196FA2"/>
    <w:rsid w:val="00197E0E"/>
    <w:rsid w:val="001A0B7A"/>
    <w:rsid w:val="001A5913"/>
    <w:rsid w:val="001B5593"/>
    <w:rsid w:val="001B78AD"/>
    <w:rsid w:val="001C3637"/>
    <w:rsid w:val="001C3E15"/>
    <w:rsid w:val="001C6BDF"/>
    <w:rsid w:val="001E2728"/>
    <w:rsid w:val="001E77AC"/>
    <w:rsid w:val="001F15C7"/>
    <w:rsid w:val="001F3F58"/>
    <w:rsid w:val="001F4A22"/>
    <w:rsid w:val="00212049"/>
    <w:rsid w:val="00212A96"/>
    <w:rsid w:val="0021372A"/>
    <w:rsid w:val="00214AAF"/>
    <w:rsid w:val="00216D90"/>
    <w:rsid w:val="0021724B"/>
    <w:rsid w:val="002173BF"/>
    <w:rsid w:val="002174DE"/>
    <w:rsid w:val="00222FB1"/>
    <w:rsid w:val="00225583"/>
    <w:rsid w:val="00226D5E"/>
    <w:rsid w:val="00227365"/>
    <w:rsid w:val="00233D31"/>
    <w:rsid w:val="002443E0"/>
    <w:rsid w:val="00245459"/>
    <w:rsid w:val="00251BCB"/>
    <w:rsid w:val="00251E7D"/>
    <w:rsid w:val="00254E8B"/>
    <w:rsid w:val="002565CB"/>
    <w:rsid w:val="00261EDA"/>
    <w:rsid w:val="002711C3"/>
    <w:rsid w:val="00274443"/>
    <w:rsid w:val="002752B5"/>
    <w:rsid w:val="0027730A"/>
    <w:rsid w:val="00284952"/>
    <w:rsid w:val="00285A93"/>
    <w:rsid w:val="002921D3"/>
    <w:rsid w:val="00295B76"/>
    <w:rsid w:val="0029626F"/>
    <w:rsid w:val="00297024"/>
    <w:rsid w:val="00297634"/>
    <w:rsid w:val="00297D7B"/>
    <w:rsid w:val="002A3471"/>
    <w:rsid w:val="002B1E02"/>
    <w:rsid w:val="002B2713"/>
    <w:rsid w:val="002B3FCC"/>
    <w:rsid w:val="002B62CB"/>
    <w:rsid w:val="002C01D4"/>
    <w:rsid w:val="002C085B"/>
    <w:rsid w:val="002C3C80"/>
    <w:rsid w:val="002C3D9F"/>
    <w:rsid w:val="002C4458"/>
    <w:rsid w:val="002D1360"/>
    <w:rsid w:val="002D6FD7"/>
    <w:rsid w:val="002E2656"/>
    <w:rsid w:val="002E3B4A"/>
    <w:rsid w:val="002E47CC"/>
    <w:rsid w:val="002F065E"/>
    <w:rsid w:val="002F1CA4"/>
    <w:rsid w:val="002F25D1"/>
    <w:rsid w:val="002F3321"/>
    <w:rsid w:val="002F3647"/>
    <w:rsid w:val="003009A1"/>
    <w:rsid w:val="003009AE"/>
    <w:rsid w:val="003123EB"/>
    <w:rsid w:val="0031430D"/>
    <w:rsid w:val="00315A46"/>
    <w:rsid w:val="00316D81"/>
    <w:rsid w:val="0032788F"/>
    <w:rsid w:val="00332D44"/>
    <w:rsid w:val="00333A4A"/>
    <w:rsid w:val="003347ED"/>
    <w:rsid w:val="00340CD4"/>
    <w:rsid w:val="003425F9"/>
    <w:rsid w:val="00347E0C"/>
    <w:rsid w:val="00352038"/>
    <w:rsid w:val="00354351"/>
    <w:rsid w:val="00357BCC"/>
    <w:rsid w:val="00357F38"/>
    <w:rsid w:val="00364354"/>
    <w:rsid w:val="00364AAE"/>
    <w:rsid w:val="00366679"/>
    <w:rsid w:val="003675C9"/>
    <w:rsid w:val="00367CE7"/>
    <w:rsid w:val="003718B3"/>
    <w:rsid w:val="00371B07"/>
    <w:rsid w:val="00372E43"/>
    <w:rsid w:val="003745FC"/>
    <w:rsid w:val="00374F98"/>
    <w:rsid w:val="00385DCC"/>
    <w:rsid w:val="003860D5"/>
    <w:rsid w:val="003945D3"/>
    <w:rsid w:val="003947B8"/>
    <w:rsid w:val="003969E9"/>
    <w:rsid w:val="00397554"/>
    <w:rsid w:val="003A520C"/>
    <w:rsid w:val="003A6DF4"/>
    <w:rsid w:val="003B2641"/>
    <w:rsid w:val="003B7DA7"/>
    <w:rsid w:val="003C2786"/>
    <w:rsid w:val="003C27D7"/>
    <w:rsid w:val="003C2E3D"/>
    <w:rsid w:val="003C3FC3"/>
    <w:rsid w:val="003C74C1"/>
    <w:rsid w:val="003D0572"/>
    <w:rsid w:val="003D4D7E"/>
    <w:rsid w:val="003D7962"/>
    <w:rsid w:val="003E077F"/>
    <w:rsid w:val="003E3684"/>
    <w:rsid w:val="003E6738"/>
    <w:rsid w:val="003E6DD4"/>
    <w:rsid w:val="003F058B"/>
    <w:rsid w:val="003F43E6"/>
    <w:rsid w:val="003F5FBD"/>
    <w:rsid w:val="003F7114"/>
    <w:rsid w:val="00400F14"/>
    <w:rsid w:val="00402593"/>
    <w:rsid w:val="0040375A"/>
    <w:rsid w:val="00405F83"/>
    <w:rsid w:val="00406E80"/>
    <w:rsid w:val="004106EA"/>
    <w:rsid w:val="00411BEF"/>
    <w:rsid w:val="00413D2B"/>
    <w:rsid w:val="00422A05"/>
    <w:rsid w:val="00425C6E"/>
    <w:rsid w:val="00426164"/>
    <w:rsid w:val="004268ED"/>
    <w:rsid w:val="0042770A"/>
    <w:rsid w:val="0043074E"/>
    <w:rsid w:val="00432512"/>
    <w:rsid w:val="004344D3"/>
    <w:rsid w:val="00442034"/>
    <w:rsid w:val="004427CF"/>
    <w:rsid w:val="00443818"/>
    <w:rsid w:val="00451D2E"/>
    <w:rsid w:val="00452277"/>
    <w:rsid w:val="00454722"/>
    <w:rsid w:val="00461814"/>
    <w:rsid w:val="0047135F"/>
    <w:rsid w:val="00471B9D"/>
    <w:rsid w:val="004721D6"/>
    <w:rsid w:val="00472F74"/>
    <w:rsid w:val="00474849"/>
    <w:rsid w:val="00474C63"/>
    <w:rsid w:val="00475F12"/>
    <w:rsid w:val="004811C6"/>
    <w:rsid w:val="0048147B"/>
    <w:rsid w:val="00481ECC"/>
    <w:rsid w:val="00482552"/>
    <w:rsid w:val="00483BE5"/>
    <w:rsid w:val="004857A2"/>
    <w:rsid w:val="00487397"/>
    <w:rsid w:val="00493630"/>
    <w:rsid w:val="00494762"/>
    <w:rsid w:val="0049666D"/>
    <w:rsid w:val="004A2F91"/>
    <w:rsid w:val="004A6703"/>
    <w:rsid w:val="004A73FA"/>
    <w:rsid w:val="004B2C1B"/>
    <w:rsid w:val="004B5D0B"/>
    <w:rsid w:val="004C5D8F"/>
    <w:rsid w:val="004C749C"/>
    <w:rsid w:val="004D227A"/>
    <w:rsid w:val="004D3FC8"/>
    <w:rsid w:val="004D5258"/>
    <w:rsid w:val="004E1EEF"/>
    <w:rsid w:val="004F28B8"/>
    <w:rsid w:val="004F354A"/>
    <w:rsid w:val="00501A6A"/>
    <w:rsid w:val="005030F9"/>
    <w:rsid w:val="00505127"/>
    <w:rsid w:val="00510519"/>
    <w:rsid w:val="00510BD5"/>
    <w:rsid w:val="00512DF9"/>
    <w:rsid w:val="00517965"/>
    <w:rsid w:val="00522EF6"/>
    <w:rsid w:val="005231B9"/>
    <w:rsid w:val="0052448C"/>
    <w:rsid w:val="00526258"/>
    <w:rsid w:val="0052766E"/>
    <w:rsid w:val="00533C79"/>
    <w:rsid w:val="005370F2"/>
    <w:rsid w:val="005407E2"/>
    <w:rsid w:val="00541398"/>
    <w:rsid w:val="00542879"/>
    <w:rsid w:val="00545D44"/>
    <w:rsid w:val="00552AE4"/>
    <w:rsid w:val="00552C51"/>
    <w:rsid w:val="005567BA"/>
    <w:rsid w:val="00556CB3"/>
    <w:rsid w:val="005626E2"/>
    <w:rsid w:val="005637FB"/>
    <w:rsid w:val="0056635D"/>
    <w:rsid w:val="005705DB"/>
    <w:rsid w:val="0057367E"/>
    <w:rsid w:val="00580088"/>
    <w:rsid w:val="00584FAA"/>
    <w:rsid w:val="00587B1D"/>
    <w:rsid w:val="0059074A"/>
    <w:rsid w:val="0059128A"/>
    <w:rsid w:val="00595722"/>
    <w:rsid w:val="005A033B"/>
    <w:rsid w:val="005A41CA"/>
    <w:rsid w:val="005A47C5"/>
    <w:rsid w:val="005A65C9"/>
    <w:rsid w:val="005A752C"/>
    <w:rsid w:val="005B06AF"/>
    <w:rsid w:val="005B1C7F"/>
    <w:rsid w:val="005B244E"/>
    <w:rsid w:val="005B518A"/>
    <w:rsid w:val="005C0788"/>
    <w:rsid w:val="005C2769"/>
    <w:rsid w:val="005C69FE"/>
    <w:rsid w:val="005D1783"/>
    <w:rsid w:val="005E6050"/>
    <w:rsid w:val="005E7C89"/>
    <w:rsid w:val="005E7DE9"/>
    <w:rsid w:val="005F1171"/>
    <w:rsid w:val="005F13F8"/>
    <w:rsid w:val="005F2903"/>
    <w:rsid w:val="005F370B"/>
    <w:rsid w:val="005F4804"/>
    <w:rsid w:val="005F5D4D"/>
    <w:rsid w:val="005F7F8F"/>
    <w:rsid w:val="00601190"/>
    <w:rsid w:val="00604834"/>
    <w:rsid w:val="00605838"/>
    <w:rsid w:val="0061130D"/>
    <w:rsid w:val="00612B9E"/>
    <w:rsid w:val="00614F4C"/>
    <w:rsid w:val="006241D4"/>
    <w:rsid w:val="00624F84"/>
    <w:rsid w:val="006321CA"/>
    <w:rsid w:val="00637FB0"/>
    <w:rsid w:val="00641AD1"/>
    <w:rsid w:val="00642898"/>
    <w:rsid w:val="00644DF0"/>
    <w:rsid w:val="00646ACF"/>
    <w:rsid w:val="00646B6B"/>
    <w:rsid w:val="0064788C"/>
    <w:rsid w:val="00652FFA"/>
    <w:rsid w:val="00653F9A"/>
    <w:rsid w:val="006573B1"/>
    <w:rsid w:val="006638B6"/>
    <w:rsid w:val="00665494"/>
    <w:rsid w:val="00671DF1"/>
    <w:rsid w:val="006720AD"/>
    <w:rsid w:val="0067277E"/>
    <w:rsid w:val="00685814"/>
    <w:rsid w:val="00691A06"/>
    <w:rsid w:val="00693211"/>
    <w:rsid w:val="006973DE"/>
    <w:rsid w:val="00697AD5"/>
    <w:rsid w:val="00697D55"/>
    <w:rsid w:val="006A4C84"/>
    <w:rsid w:val="006A4FA9"/>
    <w:rsid w:val="006A6E99"/>
    <w:rsid w:val="006B737D"/>
    <w:rsid w:val="006C06AC"/>
    <w:rsid w:val="006C227F"/>
    <w:rsid w:val="006C2C23"/>
    <w:rsid w:val="006C409E"/>
    <w:rsid w:val="006C46F3"/>
    <w:rsid w:val="006C6B86"/>
    <w:rsid w:val="006C7C29"/>
    <w:rsid w:val="006D6500"/>
    <w:rsid w:val="006D7572"/>
    <w:rsid w:val="006E45DB"/>
    <w:rsid w:val="006E47DB"/>
    <w:rsid w:val="006E5049"/>
    <w:rsid w:val="006E6898"/>
    <w:rsid w:val="006E6965"/>
    <w:rsid w:val="006E69F2"/>
    <w:rsid w:val="006F1968"/>
    <w:rsid w:val="006F3158"/>
    <w:rsid w:val="006F3A5C"/>
    <w:rsid w:val="00704958"/>
    <w:rsid w:val="00712FE7"/>
    <w:rsid w:val="0071320C"/>
    <w:rsid w:val="0071373C"/>
    <w:rsid w:val="00714E26"/>
    <w:rsid w:val="0071538E"/>
    <w:rsid w:val="00717A11"/>
    <w:rsid w:val="007231F7"/>
    <w:rsid w:val="00725A4B"/>
    <w:rsid w:val="00731AAE"/>
    <w:rsid w:val="00733F4B"/>
    <w:rsid w:val="0074197F"/>
    <w:rsid w:val="007424AE"/>
    <w:rsid w:val="007450B2"/>
    <w:rsid w:val="0075116C"/>
    <w:rsid w:val="007524D4"/>
    <w:rsid w:val="0075263D"/>
    <w:rsid w:val="00752B2A"/>
    <w:rsid w:val="0076108F"/>
    <w:rsid w:val="00766C41"/>
    <w:rsid w:val="00771B83"/>
    <w:rsid w:val="007729E7"/>
    <w:rsid w:val="00773C55"/>
    <w:rsid w:val="00774AEA"/>
    <w:rsid w:val="00777547"/>
    <w:rsid w:val="00782567"/>
    <w:rsid w:val="007907AC"/>
    <w:rsid w:val="00790D50"/>
    <w:rsid w:val="0079209F"/>
    <w:rsid w:val="007934F5"/>
    <w:rsid w:val="00794F6F"/>
    <w:rsid w:val="00797686"/>
    <w:rsid w:val="007A1B72"/>
    <w:rsid w:val="007A4511"/>
    <w:rsid w:val="007A60AA"/>
    <w:rsid w:val="007A6812"/>
    <w:rsid w:val="007B041C"/>
    <w:rsid w:val="007B69F3"/>
    <w:rsid w:val="007B782E"/>
    <w:rsid w:val="007C3DE5"/>
    <w:rsid w:val="007D3B96"/>
    <w:rsid w:val="007D48F9"/>
    <w:rsid w:val="007D68F8"/>
    <w:rsid w:val="007E4DD4"/>
    <w:rsid w:val="007E5007"/>
    <w:rsid w:val="007E611D"/>
    <w:rsid w:val="007E64D1"/>
    <w:rsid w:val="007E7D61"/>
    <w:rsid w:val="007F1124"/>
    <w:rsid w:val="007F55A2"/>
    <w:rsid w:val="0080258F"/>
    <w:rsid w:val="00803959"/>
    <w:rsid w:val="008044E0"/>
    <w:rsid w:val="0081010D"/>
    <w:rsid w:val="00812D2F"/>
    <w:rsid w:val="008154E3"/>
    <w:rsid w:val="00815608"/>
    <w:rsid w:val="0081656A"/>
    <w:rsid w:val="00827243"/>
    <w:rsid w:val="00830181"/>
    <w:rsid w:val="008402E0"/>
    <w:rsid w:val="00841EAF"/>
    <w:rsid w:val="00843393"/>
    <w:rsid w:val="008444CB"/>
    <w:rsid w:val="00844D95"/>
    <w:rsid w:val="0084517A"/>
    <w:rsid w:val="00851C9E"/>
    <w:rsid w:val="00852619"/>
    <w:rsid w:val="008542FF"/>
    <w:rsid w:val="0085444B"/>
    <w:rsid w:val="00854463"/>
    <w:rsid w:val="0086018A"/>
    <w:rsid w:val="00866082"/>
    <w:rsid w:val="008732A8"/>
    <w:rsid w:val="00884EBF"/>
    <w:rsid w:val="008862E8"/>
    <w:rsid w:val="00886472"/>
    <w:rsid w:val="00886A56"/>
    <w:rsid w:val="008901A1"/>
    <w:rsid w:val="008933E9"/>
    <w:rsid w:val="00893A02"/>
    <w:rsid w:val="00897239"/>
    <w:rsid w:val="008A0044"/>
    <w:rsid w:val="008A1DE2"/>
    <w:rsid w:val="008A35E6"/>
    <w:rsid w:val="008A3F4D"/>
    <w:rsid w:val="008A7E73"/>
    <w:rsid w:val="008B0974"/>
    <w:rsid w:val="008B194F"/>
    <w:rsid w:val="008B5B00"/>
    <w:rsid w:val="008C11E8"/>
    <w:rsid w:val="008D378B"/>
    <w:rsid w:val="008D4BFA"/>
    <w:rsid w:val="008E4F25"/>
    <w:rsid w:val="008F01D3"/>
    <w:rsid w:val="008F07A5"/>
    <w:rsid w:val="008F18D4"/>
    <w:rsid w:val="008F27B6"/>
    <w:rsid w:val="008F58DC"/>
    <w:rsid w:val="00904646"/>
    <w:rsid w:val="00920425"/>
    <w:rsid w:val="009222E3"/>
    <w:rsid w:val="00922DEB"/>
    <w:rsid w:val="00925032"/>
    <w:rsid w:val="00930181"/>
    <w:rsid w:val="0093464E"/>
    <w:rsid w:val="009425AC"/>
    <w:rsid w:val="009461F4"/>
    <w:rsid w:val="00947A56"/>
    <w:rsid w:val="00950CCE"/>
    <w:rsid w:val="009535A8"/>
    <w:rsid w:val="00956BC1"/>
    <w:rsid w:val="00957859"/>
    <w:rsid w:val="00957B0B"/>
    <w:rsid w:val="009606AA"/>
    <w:rsid w:val="009618DD"/>
    <w:rsid w:val="00962242"/>
    <w:rsid w:val="0096279B"/>
    <w:rsid w:val="009644A4"/>
    <w:rsid w:val="00964907"/>
    <w:rsid w:val="0096628E"/>
    <w:rsid w:val="00966716"/>
    <w:rsid w:val="00972F43"/>
    <w:rsid w:val="0097305E"/>
    <w:rsid w:val="00974C29"/>
    <w:rsid w:val="0097755C"/>
    <w:rsid w:val="00982FFA"/>
    <w:rsid w:val="0098450C"/>
    <w:rsid w:val="00984E75"/>
    <w:rsid w:val="009920D8"/>
    <w:rsid w:val="00992E40"/>
    <w:rsid w:val="0099746B"/>
    <w:rsid w:val="00997756"/>
    <w:rsid w:val="009A4726"/>
    <w:rsid w:val="009A4987"/>
    <w:rsid w:val="009B0902"/>
    <w:rsid w:val="009B215E"/>
    <w:rsid w:val="009B63F5"/>
    <w:rsid w:val="009B6736"/>
    <w:rsid w:val="009B7026"/>
    <w:rsid w:val="009C211F"/>
    <w:rsid w:val="009C3F47"/>
    <w:rsid w:val="009C63C2"/>
    <w:rsid w:val="009D04CF"/>
    <w:rsid w:val="009D1638"/>
    <w:rsid w:val="009D2255"/>
    <w:rsid w:val="009D2A2A"/>
    <w:rsid w:val="009E0DD7"/>
    <w:rsid w:val="009E1B58"/>
    <w:rsid w:val="009E1EDC"/>
    <w:rsid w:val="009E5959"/>
    <w:rsid w:val="009E67BD"/>
    <w:rsid w:val="009F11F3"/>
    <w:rsid w:val="009F3495"/>
    <w:rsid w:val="009F6AD6"/>
    <w:rsid w:val="00A01DDA"/>
    <w:rsid w:val="00A01E3A"/>
    <w:rsid w:val="00A10236"/>
    <w:rsid w:val="00A115E4"/>
    <w:rsid w:val="00A12C7E"/>
    <w:rsid w:val="00A16951"/>
    <w:rsid w:val="00A17322"/>
    <w:rsid w:val="00A20095"/>
    <w:rsid w:val="00A225BC"/>
    <w:rsid w:val="00A234D9"/>
    <w:rsid w:val="00A237A7"/>
    <w:rsid w:val="00A316CF"/>
    <w:rsid w:val="00A32620"/>
    <w:rsid w:val="00A36F76"/>
    <w:rsid w:val="00A37869"/>
    <w:rsid w:val="00A43BBF"/>
    <w:rsid w:val="00A45CA5"/>
    <w:rsid w:val="00A466F9"/>
    <w:rsid w:val="00A47103"/>
    <w:rsid w:val="00A47207"/>
    <w:rsid w:val="00A5160D"/>
    <w:rsid w:val="00A5475B"/>
    <w:rsid w:val="00A6046A"/>
    <w:rsid w:val="00A726A5"/>
    <w:rsid w:val="00A739A7"/>
    <w:rsid w:val="00A776B3"/>
    <w:rsid w:val="00A819E4"/>
    <w:rsid w:val="00A8621A"/>
    <w:rsid w:val="00A90716"/>
    <w:rsid w:val="00A949FC"/>
    <w:rsid w:val="00AA45DA"/>
    <w:rsid w:val="00AA5354"/>
    <w:rsid w:val="00AA72BF"/>
    <w:rsid w:val="00AB0461"/>
    <w:rsid w:val="00AB2F82"/>
    <w:rsid w:val="00AC0AE8"/>
    <w:rsid w:val="00AC2175"/>
    <w:rsid w:val="00AC4000"/>
    <w:rsid w:val="00AC5218"/>
    <w:rsid w:val="00AC688B"/>
    <w:rsid w:val="00AC71F2"/>
    <w:rsid w:val="00AD126A"/>
    <w:rsid w:val="00AD397B"/>
    <w:rsid w:val="00AD7FE0"/>
    <w:rsid w:val="00AE49F2"/>
    <w:rsid w:val="00AE5212"/>
    <w:rsid w:val="00AE5D44"/>
    <w:rsid w:val="00AF1661"/>
    <w:rsid w:val="00AF31A4"/>
    <w:rsid w:val="00AF7DCB"/>
    <w:rsid w:val="00B061E0"/>
    <w:rsid w:val="00B0626F"/>
    <w:rsid w:val="00B1659E"/>
    <w:rsid w:val="00B23791"/>
    <w:rsid w:val="00B26ECE"/>
    <w:rsid w:val="00B3060F"/>
    <w:rsid w:val="00B30E12"/>
    <w:rsid w:val="00B330E4"/>
    <w:rsid w:val="00B34F88"/>
    <w:rsid w:val="00B40B80"/>
    <w:rsid w:val="00B40F4C"/>
    <w:rsid w:val="00B413DE"/>
    <w:rsid w:val="00B42169"/>
    <w:rsid w:val="00B44F4E"/>
    <w:rsid w:val="00B46215"/>
    <w:rsid w:val="00B4687A"/>
    <w:rsid w:val="00B54543"/>
    <w:rsid w:val="00B548EF"/>
    <w:rsid w:val="00B61B4E"/>
    <w:rsid w:val="00B62231"/>
    <w:rsid w:val="00B70350"/>
    <w:rsid w:val="00B74CB2"/>
    <w:rsid w:val="00B805CB"/>
    <w:rsid w:val="00B8434D"/>
    <w:rsid w:val="00B87DA7"/>
    <w:rsid w:val="00B911CD"/>
    <w:rsid w:val="00B92F9B"/>
    <w:rsid w:val="00BA39D3"/>
    <w:rsid w:val="00BB1297"/>
    <w:rsid w:val="00BB4455"/>
    <w:rsid w:val="00BC012D"/>
    <w:rsid w:val="00BC1BE6"/>
    <w:rsid w:val="00BC354B"/>
    <w:rsid w:val="00BC57C8"/>
    <w:rsid w:val="00BC618A"/>
    <w:rsid w:val="00BC6308"/>
    <w:rsid w:val="00BC6667"/>
    <w:rsid w:val="00BD2EB6"/>
    <w:rsid w:val="00BD6CD2"/>
    <w:rsid w:val="00BE129B"/>
    <w:rsid w:val="00BF7FE8"/>
    <w:rsid w:val="00C00A90"/>
    <w:rsid w:val="00C01A7B"/>
    <w:rsid w:val="00C02BAE"/>
    <w:rsid w:val="00C02D5D"/>
    <w:rsid w:val="00C03AC8"/>
    <w:rsid w:val="00C04355"/>
    <w:rsid w:val="00C06D6A"/>
    <w:rsid w:val="00C07695"/>
    <w:rsid w:val="00C12735"/>
    <w:rsid w:val="00C143C2"/>
    <w:rsid w:val="00C14977"/>
    <w:rsid w:val="00C149D5"/>
    <w:rsid w:val="00C23270"/>
    <w:rsid w:val="00C2458B"/>
    <w:rsid w:val="00C337EF"/>
    <w:rsid w:val="00C45112"/>
    <w:rsid w:val="00C46F40"/>
    <w:rsid w:val="00C474B1"/>
    <w:rsid w:val="00C51A87"/>
    <w:rsid w:val="00C54ADE"/>
    <w:rsid w:val="00C56F1C"/>
    <w:rsid w:val="00C577D4"/>
    <w:rsid w:val="00C617EF"/>
    <w:rsid w:val="00C626B6"/>
    <w:rsid w:val="00C650AF"/>
    <w:rsid w:val="00C67EE0"/>
    <w:rsid w:val="00C7139B"/>
    <w:rsid w:val="00C75784"/>
    <w:rsid w:val="00C76DFC"/>
    <w:rsid w:val="00C874D1"/>
    <w:rsid w:val="00C93449"/>
    <w:rsid w:val="00C967AB"/>
    <w:rsid w:val="00CA01BA"/>
    <w:rsid w:val="00CA5B88"/>
    <w:rsid w:val="00CA6117"/>
    <w:rsid w:val="00CB455B"/>
    <w:rsid w:val="00CB6A0C"/>
    <w:rsid w:val="00CC0B8A"/>
    <w:rsid w:val="00CC49D2"/>
    <w:rsid w:val="00CC6A9C"/>
    <w:rsid w:val="00CC6C10"/>
    <w:rsid w:val="00CD0B46"/>
    <w:rsid w:val="00CD0EE0"/>
    <w:rsid w:val="00CD4C4D"/>
    <w:rsid w:val="00CD4CAB"/>
    <w:rsid w:val="00CD5037"/>
    <w:rsid w:val="00CE4E56"/>
    <w:rsid w:val="00CE63C6"/>
    <w:rsid w:val="00CE788A"/>
    <w:rsid w:val="00CF1DFA"/>
    <w:rsid w:val="00CF3A4A"/>
    <w:rsid w:val="00CF4439"/>
    <w:rsid w:val="00CF4E66"/>
    <w:rsid w:val="00CF5381"/>
    <w:rsid w:val="00CF6E1B"/>
    <w:rsid w:val="00CF7073"/>
    <w:rsid w:val="00CF758C"/>
    <w:rsid w:val="00D037A2"/>
    <w:rsid w:val="00D079AB"/>
    <w:rsid w:val="00D07F9E"/>
    <w:rsid w:val="00D111B0"/>
    <w:rsid w:val="00D1483C"/>
    <w:rsid w:val="00D15E56"/>
    <w:rsid w:val="00D167AE"/>
    <w:rsid w:val="00D17178"/>
    <w:rsid w:val="00D22759"/>
    <w:rsid w:val="00D24131"/>
    <w:rsid w:val="00D24C28"/>
    <w:rsid w:val="00D27507"/>
    <w:rsid w:val="00D30AC9"/>
    <w:rsid w:val="00D30EE6"/>
    <w:rsid w:val="00D3123D"/>
    <w:rsid w:val="00D34933"/>
    <w:rsid w:val="00D41B50"/>
    <w:rsid w:val="00D50DE4"/>
    <w:rsid w:val="00D54DF8"/>
    <w:rsid w:val="00D55B72"/>
    <w:rsid w:val="00D60FD3"/>
    <w:rsid w:val="00D70454"/>
    <w:rsid w:val="00D75DAF"/>
    <w:rsid w:val="00D81025"/>
    <w:rsid w:val="00D827FB"/>
    <w:rsid w:val="00D85C97"/>
    <w:rsid w:val="00D86F6D"/>
    <w:rsid w:val="00D91C1E"/>
    <w:rsid w:val="00D95041"/>
    <w:rsid w:val="00D96588"/>
    <w:rsid w:val="00D97B34"/>
    <w:rsid w:val="00DA2395"/>
    <w:rsid w:val="00DA4381"/>
    <w:rsid w:val="00DB548A"/>
    <w:rsid w:val="00DB7196"/>
    <w:rsid w:val="00DC0DF5"/>
    <w:rsid w:val="00DC37D1"/>
    <w:rsid w:val="00DE01A9"/>
    <w:rsid w:val="00DE22AB"/>
    <w:rsid w:val="00DE3B1D"/>
    <w:rsid w:val="00DF56AA"/>
    <w:rsid w:val="00DF5A5C"/>
    <w:rsid w:val="00E01685"/>
    <w:rsid w:val="00E03511"/>
    <w:rsid w:val="00E0363C"/>
    <w:rsid w:val="00E05E41"/>
    <w:rsid w:val="00E0690C"/>
    <w:rsid w:val="00E06EF6"/>
    <w:rsid w:val="00E10EAE"/>
    <w:rsid w:val="00E135B6"/>
    <w:rsid w:val="00E15627"/>
    <w:rsid w:val="00E17114"/>
    <w:rsid w:val="00E17C30"/>
    <w:rsid w:val="00E23C9D"/>
    <w:rsid w:val="00E243A7"/>
    <w:rsid w:val="00E25379"/>
    <w:rsid w:val="00E32FE1"/>
    <w:rsid w:val="00E431B4"/>
    <w:rsid w:val="00E45FD3"/>
    <w:rsid w:val="00E47B41"/>
    <w:rsid w:val="00E506A1"/>
    <w:rsid w:val="00E50B50"/>
    <w:rsid w:val="00E54C1F"/>
    <w:rsid w:val="00E64CB6"/>
    <w:rsid w:val="00E76269"/>
    <w:rsid w:val="00E77691"/>
    <w:rsid w:val="00E7771E"/>
    <w:rsid w:val="00E7785E"/>
    <w:rsid w:val="00E8039C"/>
    <w:rsid w:val="00E80E0C"/>
    <w:rsid w:val="00E80EBE"/>
    <w:rsid w:val="00E82D0B"/>
    <w:rsid w:val="00E9001C"/>
    <w:rsid w:val="00EA02D4"/>
    <w:rsid w:val="00EA3ED5"/>
    <w:rsid w:val="00EA402A"/>
    <w:rsid w:val="00EA6AF0"/>
    <w:rsid w:val="00EB13D0"/>
    <w:rsid w:val="00EB4713"/>
    <w:rsid w:val="00EB6680"/>
    <w:rsid w:val="00EB7A75"/>
    <w:rsid w:val="00EC0310"/>
    <w:rsid w:val="00EC347C"/>
    <w:rsid w:val="00EC34B7"/>
    <w:rsid w:val="00ED09CA"/>
    <w:rsid w:val="00ED272B"/>
    <w:rsid w:val="00ED434B"/>
    <w:rsid w:val="00EE07BB"/>
    <w:rsid w:val="00EE40ED"/>
    <w:rsid w:val="00EE5026"/>
    <w:rsid w:val="00EE5117"/>
    <w:rsid w:val="00EE596F"/>
    <w:rsid w:val="00EE6195"/>
    <w:rsid w:val="00EF0BA2"/>
    <w:rsid w:val="00EF5D3E"/>
    <w:rsid w:val="00F04171"/>
    <w:rsid w:val="00F10C9B"/>
    <w:rsid w:val="00F121AA"/>
    <w:rsid w:val="00F20273"/>
    <w:rsid w:val="00F223D5"/>
    <w:rsid w:val="00F277C9"/>
    <w:rsid w:val="00F30763"/>
    <w:rsid w:val="00F33614"/>
    <w:rsid w:val="00F337EA"/>
    <w:rsid w:val="00F34EEF"/>
    <w:rsid w:val="00F36DE7"/>
    <w:rsid w:val="00F41C47"/>
    <w:rsid w:val="00F47273"/>
    <w:rsid w:val="00F501C1"/>
    <w:rsid w:val="00F502F8"/>
    <w:rsid w:val="00F52BA6"/>
    <w:rsid w:val="00F6447D"/>
    <w:rsid w:val="00F647D3"/>
    <w:rsid w:val="00F65ADE"/>
    <w:rsid w:val="00F70418"/>
    <w:rsid w:val="00F705B9"/>
    <w:rsid w:val="00F74671"/>
    <w:rsid w:val="00F77F0F"/>
    <w:rsid w:val="00F80D21"/>
    <w:rsid w:val="00F87423"/>
    <w:rsid w:val="00F90008"/>
    <w:rsid w:val="00F93F08"/>
    <w:rsid w:val="00F94872"/>
    <w:rsid w:val="00F94B76"/>
    <w:rsid w:val="00F95D8C"/>
    <w:rsid w:val="00FA2E6C"/>
    <w:rsid w:val="00FA3E16"/>
    <w:rsid w:val="00FA445A"/>
    <w:rsid w:val="00FB2735"/>
    <w:rsid w:val="00FB6493"/>
    <w:rsid w:val="00FC67CE"/>
    <w:rsid w:val="00FC7AFE"/>
    <w:rsid w:val="00FD0967"/>
    <w:rsid w:val="00FE3468"/>
    <w:rsid w:val="00FE34BF"/>
    <w:rsid w:val="00FE52E4"/>
    <w:rsid w:val="00FE6462"/>
    <w:rsid w:val="15D5778C"/>
    <w:rsid w:val="228D76B2"/>
    <w:rsid w:val="34FE5ED9"/>
    <w:rsid w:val="539D4F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99" w:semiHidden="0"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6"/>
    <w:qFormat/>
    <w:uiPriority w:val="1"/>
    <w:pPr>
      <w:spacing w:line="755" w:lineRule="exact"/>
      <w:ind w:left="346" w:right="427"/>
      <w:jc w:val="center"/>
      <w:outlineLvl w:val="0"/>
    </w:pPr>
    <w:rPr>
      <w:rFonts w:ascii="Microsoft JhengHei" w:hAnsi="Microsoft JhengHei" w:eastAsia="Microsoft JhengHei" w:cs="Microsoft JhengHei"/>
      <w:b/>
      <w:bCs/>
      <w:sz w:val="44"/>
      <w:szCs w:val="44"/>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47"/>
    <w:unhideWhenUsed/>
    <w:qFormat/>
    <w:uiPriority w:val="99"/>
    <w:pPr>
      <w:jc w:val="left"/>
    </w:pPr>
  </w:style>
  <w:style w:type="paragraph" w:styleId="4">
    <w:name w:val="Salutation"/>
    <w:basedOn w:val="1"/>
    <w:next w:val="1"/>
    <w:link w:val="28"/>
    <w:qFormat/>
    <w:uiPriority w:val="99"/>
    <w:rPr>
      <w:rFonts w:ascii="Times New Roman" w:hAnsi="Times New Roman" w:eastAsia="宋体" w:cs="Times New Roman"/>
      <w:sz w:val="28"/>
      <w:szCs w:val="24"/>
    </w:rPr>
  </w:style>
  <w:style w:type="paragraph" w:styleId="5">
    <w:name w:val="Closing"/>
    <w:basedOn w:val="1"/>
    <w:link w:val="29"/>
    <w:qFormat/>
    <w:uiPriority w:val="99"/>
    <w:pPr>
      <w:ind w:left="100" w:leftChars="2100"/>
    </w:pPr>
    <w:rPr>
      <w:rFonts w:ascii="Times New Roman" w:hAnsi="Times New Roman" w:eastAsia="宋体" w:cs="Times New Roman"/>
      <w:sz w:val="28"/>
      <w:szCs w:val="24"/>
    </w:rPr>
  </w:style>
  <w:style w:type="paragraph" w:styleId="6">
    <w:name w:val="Body Text"/>
    <w:basedOn w:val="1"/>
    <w:link w:val="35"/>
    <w:uiPriority w:val="0"/>
    <w:pPr>
      <w:shd w:val="clear" w:color="auto" w:fill="FFFFFF"/>
      <w:spacing w:before="120" w:line="326" w:lineRule="exact"/>
      <w:jc w:val="distribute"/>
    </w:pPr>
    <w:rPr>
      <w:rFonts w:ascii="MingLiU" w:hAnsi="Calibri" w:eastAsia="MingLiU"/>
    </w:rPr>
  </w:style>
  <w:style w:type="paragraph" w:styleId="7">
    <w:name w:val="Date"/>
    <w:basedOn w:val="1"/>
    <w:next w:val="1"/>
    <w:link w:val="22"/>
    <w:semiHidden/>
    <w:unhideWhenUsed/>
    <w:qFormat/>
    <w:uiPriority w:val="99"/>
    <w:pPr>
      <w:ind w:left="100" w:leftChars="2500"/>
    </w:pPr>
  </w:style>
  <w:style w:type="paragraph" w:styleId="8">
    <w:name w:val="Balloon Text"/>
    <w:basedOn w:val="1"/>
    <w:link w:val="27"/>
    <w:semiHidden/>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41"/>
    <w:qFormat/>
    <w:uiPriority w:val="10"/>
    <w:pPr>
      <w:spacing w:before="240" w:after="60"/>
      <w:jc w:val="center"/>
      <w:outlineLvl w:val="0"/>
    </w:pPr>
    <w:rPr>
      <w:rFonts w:ascii="Cambria" w:hAnsi="Cambria" w:eastAsia="宋体" w:cs="Times New Roman"/>
      <w:b/>
      <w:bCs/>
      <w:sz w:val="32"/>
      <w:szCs w:val="32"/>
    </w:rPr>
  </w:style>
  <w:style w:type="table" w:styleId="14">
    <w:name w:val="Table Grid"/>
    <w:basedOn w:val="1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rFonts w:cs="Times New Roman"/>
      <w:b/>
      <w:bCs/>
    </w:rPr>
  </w:style>
  <w:style w:type="character" w:styleId="17">
    <w:name w:val="Hyperlink"/>
    <w:basedOn w:val="15"/>
    <w:unhideWhenUsed/>
    <w:qFormat/>
    <w:uiPriority w:val="99"/>
    <w:rPr>
      <w:color w:val="0000FF" w:themeColor="hyperlink"/>
      <w:u w:val="single"/>
    </w:rPr>
  </w:style>
  <w:style w:type="character" w:customStyle="1" w:styleId="18">
    <w:name w:val="页眉 Char"/>
    <w:basedOn w:val="15"/>
    <w:link w:val="10"/>
    <w:semiHidden/>
    <w:uiPriority w:val="99"/>
    <w:rPr>
      <w:sz w:val="18"/>
      <w:szCs w:val="18"/>
    </w:rPr>
  </w:style>
  <w:style w:type="character" w:customStyle="1" w:styleId="19">
    <w:name w:val="页脚 Char"/>
    <w:basedOn w:val="15"/>
    <w:link w:val="9"/>
    <w:qFormat/>
    <w:uiPriority w:val="99"/>
    <w:rPr>
      <w:sz w:val="18"/>
      <w:szCs w:val="18"/>
    </w:rPr>
  </w:style>
  <w:style w:type="character" w:customStyle="1" w:styleId="20">
    <w:name w:val="apple-converted-space"/>
    <w:basedOn w:val="15"/>
    <w:qFormat/>
    <w:uiPriority w:val="0"/>
  </w:style>
  <w:style w:type="paragraph" w:styleId="21">
    <w:name w:val="List Paragraph"/>
    <w:basedOn w:val="1"/>
    <w:qFormat/>
    <w:uiPriority w:val="34"/>
    <w:pPr>
      <w:ind w:firstLine="420" w:firstLineChars="200"/>
    </w:pPr>
  </w:style>
  <w:style w:type="character" w:customStyle="1" w:styleId="22">
    <w:name w:val="日期 Char"/>
    <w:basedOn w:val="15"/>
    <w:link w:val="7"/>
    <w:semiHidden/>
    <w:qFormat/>
    <w:uiPriority w:val="99"/>
  </w:style>
  <w:style w:type="paragraph" w:customStyle="1" w:styleId="23">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
    <w:name w:val="正文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5">
    <w:name w:val="正文 New New"/>
    <w:qFormat/>
    <w:uiPriority w:val="0"/>
    <w:pPr>
      <w:widowControl w:val="0"/>
      <w:jc w:val="both"/>
    </w:pPr>
    <w:rPr>
      <w:rFonts w:ascii="Calibri" w:hAnsi="Calibri" w:eastAsia="宋体" w:cs="黑体"/>
      <w:kern w:val="2"/>
      <w:sz w:val="21"/>
      <w:szCs w:val="22"/>
      <w:lang w:val="en-US" w:eastAsia="zh-CN" w:bidi="ar-SA"/>
    </w:rPr>
  </w:style>
  <w:style w:type="paragraph" w:customStyle="1" w:styleId="26">
    <w:name w:val="正文 New"/>
    <w:qFormat/>
    <w:uiPriority w:val="0"/>
    <w:pPr>
      <w:widowControl w:val="0"/>
      <w:jc w:val="both"/>
    </w:pPr>
    <w:rPr>
      <w:rFonts w:ascii="Calibri" w:hAnsi="Calibri" w:eastAsia="宋体" w:cs="黑体"/>
      <w:kern w:val="2"/>
      <w:sz w:val="21"/>
      <w:szCs w:val="22"/>
      <w:lang w:val="en-US" w:eastAsia="zh-CN" w:bidi="ar-SA"/>
    </w:rPr>
  </w:style>
  <w:style w:type="character" w:customStyle="1" w:styleId="27">
    <w:name w:val="批注框文本 Char"/>
    <w:basedOn w:val="15"/>
    <w:link w:val="8"/>
    <w:semiHidden/>
    <w:qFormat/>
    <w:uiPriority w:val="99"/>
    <w:rPr>
      <w:sz w:val="18"/>
      <w:szCs w:val="18"/>
    </w:rPr>
  </w:style>
  <w:style w:type="character" w:customStyle="1" w:styleId="28">
    <w:name w:val="称呼 Char"/>
    <w:basedOn w:val="15"/>
    <w:link w:val="4"/>
    <w:qFormat/>
    <w:uiPriority w:val="99"/>
    <w:rPr>
      <w:rFonts w:ascii="Times New Roman" w:hAnsi="Times New Roman" w:eastAsia="宋体" w:cs="Times New Roman"/>
      <w:sz w:val="28"/>
      <w:szCs w:val="24"/>
    </w:rPr>
  </w:style>
  <w:style w:type="character" w:customStyle="1" w:styleId="29">
    <w:name w:val="结束语 Char"/>
    <w:basedOn w:val="15"/>
    <w:link w:val="5"/>
    <w:qFormat/>
    <w:uiPriority w:val="99"/>
    <w:rPr>
      <w:rFonts w:ascii="Times New Roman" w:hAnsi="Times New Roman" w:eastAsia="宋体" w:cs="Times New Roman"/>
      <w:sz w:val="28"/>
      <w:szCs w:val="24"/>
    </w:rPr>
  </w:style>
  <w:style w:type="paragraph" w:customStyle="1" w:styleId="30">
    <w:name w:val="列出段落1"/>
    <w:basedOn w:val="1"/>
    <w:qFormat/>
    <w:uiPriority w:val="34"/>
    <w:pPr>
      <w:ind w:firstLine="420" w:firstLineChars="200"/>
    </w:pPr>
  </w:style>
  <w:style w:type="character" w:customStyle="1" w:styleId="31">
    <w:name w:val="正文文本 Char"/>
    <w:basedOn w:val="15"/>
    <w:qFormat/>
    <w:locked/>
    <w:uiPriority w:val="0"/>
    <w:rPr>
      <w:rFonts w:ascii="MingLiU" w:hAnsi="Calibri" w:eastAsia="MingLiU"/>
      <w:shd w:val="clear" w:color="auto" w:fill="FFFFFF"/>
    </w:rPr>
  </w:style>
  <w:style w:type="character" w:customStyle="1" w:styleId="32">
    <w:name w:val="标题2 Char"/>
    <w:basedOn w:val="15"/>
    <w:link w:val="33"/>
    <w:uiPriority w:val="0"/>
    <w:rPr>
      <w:rFonts w:ascii="Arial" w:hAnsi="Arial" w:eastAsia="方正黑体简体"/>
      <w:bCs/>
      <w:sz w:val="30"/>
      <w:szCs w:val="28"/>
    </w:rPr>
  </w:style>
  <w:style w:type="paragraph" w:customStyle="1" w:styleId="33">
    <w:name w:val="标题2"/>
    <w:link w:val="32"/>
    <w:uiPriority w:val="0"/>
    <w:pPr>
      <w:spacing w:line="400" w:lineRule="exact"/>
      <w:jc w:val="center"/>
    </w:pPr>
    <w:rPr>
      <w:rFonts w:ascii="Arial" w:hAnsi="Arial" w:eastAsia="方正黑体简体" w:cstheme="minorBidi"/>
      <w:bCs/>
      <w:kern w:val="2"/>
      <w:sz w:val="30"/>
      <w:szCs w:val="28"/>
      <w:lang w:val="en-US" w:eastAsia="zh-CN" w:bidi="ar-SA"/>
    </w:rPr>
  </w:style>
  <w:style w:type="paragraph" w:customStyle="1" w:styleId="34">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character" w:customStyle="1" w:styleId="35">
    <w:name w:val="正文文本 Char1"/>
    <w:basedOn w:val="15"/>
    <w:link w:val="6"/>
    <w:semiHidden/>
    <w:uiPriority w:val="99"/>
  </w:style>
  <w:style w:type="paragraph" w:customStyle="1" w:styleId="36">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7">
    <w:name w:val="font51"/>
    <w:basedOn w:val="15"/>
    <w:qFormat/>
    <w:uiPriority w:val="0"/>
    <w:rPr>
      <w:rFonts w:hint="eastAsia" w:ascii="宋体" w:hAnsi="宋体" w:eastAsia="宋体" w:cs="宋体"/>
      <w:color w:val="000000"/>
      <w:sz w:val="24"/>
      <w:szCs w:val="24"/>
      <w:u w:val="none"/>
    </w:rPr>
  </w:style>
  <w:style w:type="paragraph" w:customStyle="1" w:styleId="38">
    <w:name w:val="p0"/>
    <w:basedOn w:val="1"/>
    <w:qFormat/>
    <w:uiPriority w:val="0"/>
    <w:pPr>
      <w:widowControl/>
    </w:pPr>
    <w:rPr>
      <w:kern w:val="0"/>
      <w:szCs w:val="21"/>
    </w:rPr>
  </w:style>
  <w:style w:type="paragraph" w:customStyle="1" w:styleId="39">
    <w:name w:val="正文 A"/>
    <w:qFormat/>
    <w:uiPriority w:val="0"/>
    <w:pPr>
      <w:framePr w:wrap="around" w:vAnchor="margin" w:hAnchor="text" w:y="1"/>
      <w:widowControl w:val="0"/>
      <w:jc w:val="both"/>
    </w:pPr>
    <w:rPr>
      <w:rFonts w:ascii="Calibri" w:hAnsi="Calibri" w:eastAsia="Calibri" w:cs="Calibri"/>
      <w:color w:val="000000"/>
      <w:kern w:val="2"/>
      <w:sz w:val="21"/>
      <w:szCs w:val="21"/>
      <w:u w:color="000000"/>
      <w:lang w:val="en-US" w:eastAsia="zh-CN" w:bidi="ar-SA"/>
    </w:rPr>
  </w:style>
  <w:style w:type="paragraph" w:customStyle="1" w:styleId="40">
    <w:name w:val="Table Paragraph"/>
    <w:basedOn w:val="1"/>
    <w:qFormat/>
    <w:uiPriority w:val="1"/>
    <w:pPr>
      <w:autoSpaceDE w:val="0"/>
      <w:autoSpaceDN w:val="0"/>
      <w:jc w:val="left"/>
    </w:pPr>
    <w:rPr>
      <w:rFonts w:ascii="仿宋" w:hAnsi="仿宋" w:eastAsia="仿宋" w:cs="仿宋"/>
      <w:kern w:val="0"/>
      <w:sz w:val="22"/>
      <w:lang w:val="zh-CN" w:bidi="zh-CN"/>
    </w:rPr>
  </w:style>
  <w:style w:type="character" w:customStyle="1" w:styleId="41">
    <w:name w:val="标题 Char"/>
    <w:basedOn w:val="15"/>
    <w:link w:val="12"/>
    <w:qFormat/>
    <w:uiPriority w:val="10"/>
    <w:rPr>
      <w:rFonts w:ascii="Cambria" w:hAnsi="Cambria" w:eastAsia="宋体" w:cs="Times New Roman"/>
      <w:b/>
      <w:bCs/>
      <w:sz w:val="32"/>
      <w:szCs w:val="32"/>
    </w:rPr>
  </w:style>
  <w:style w:type="character" w:customStyle="1" w:styleId="42">
    <w:name w:val="Body text|1_"/>
    <w:basedOn w:val="15"/>
    <w:link w:val="43"/>
    <w:qFormat/>
    <w:uiPriority w:val="0"/>
    <w:rPr>
      <w:rFonts w:ascii="宋体" w:hAnsi="宋体" w:eastAsia="宋体" w:cs="宋体"/>
      <w:sz w:val="30"/>
      <w:szCs w:val="30"/>
      <w:lang w:val="zh-TW" w:eastAsia="zh-TW" w:bidi="zh-TW"/>
    </w:rPr>
  </w:style>
  <w:style w:type="paragraph" w:customStyle="1" w:styleId="43">
    <w:name w:val="Body text|1"/>
    <w:basedOn w:val="1"/>
    <w:link w:val="42"/>
    <w:qFormat/>
    <w:uiPriority w:val="0"/>
    <w:pPr>
      <w:spacing w:line="434" w:lineRule="auto"/>
      <w:ind w:firstLine="400"/>
      <w:jc w:val="left"/>
    </w:pPr>
    <w:rPr>
      <w:rFonts w:ascii="宋体" w:hAnsi="宋体" w:eastAsia="宋体" w:cs="宋体"/>
      <w:sz w:val="30"/>
      <w:szCs w:val="30"/>
      <w:lang w:val="zh-TW" w:eastAsia="zh-TW" w:bidi="zh-TW"/>
    </w:rPr>
  </w:style>
  <w:style w:type="character" w:customStyle="1" w:styleId="44">
    <w:name w:val="Other|1_"/>
    <w:basedOn w:val="15"/>
    <w:link w:val="45"/>
    <w:qFormat/>
    <w:uiPriority w:val="0"/>
    <w:rPr>
      <w:rFonts w:ascii="宋体" w:hAnsi="宋体" w:eastAsia="宋体" w:cs="宋体"/>
      <w:sz w:val="30"/>
      <w:szCs w:val="30"/>
      <w:lang w:val="zh-TW" w:eastAsia="zh-TW" w:bidi="zh-TW"/>
    </w:rPr>
  </w:style>
  <w:style w:type="paragraph" w:customStyle="1" w:styleId="45">
    <w:name w:val="Other|1"/>
    <w:basedOn w:val="1"/>
    <w:link w:val="44"/>
    <w:qFormat/>
    <w:uiPriority w:val="0"/>
    <w:pPr>
      <w:spacing w:line="434" w:lineRule="auto"/>
      <w:ind w:firstLine="400"/>
      <w:jc w:val="left"/>
    </w:pPr>
    <w:rPr>
      <w:rFonts w:ascii="宋体" w:hAnsi="宋体" w:eastAsia="宋体" w:cs="宋体"/>
      <w:sz w:val="30"/>
      <w:szCs w:val="30"/>
      <w:lang w:val="zh-TW" w:eastAsia="zh-TW" w:bidi="zh-TW"/>
    </w:rPr>
  </w:style>
  <w:style w:type="character" w:customStyle="1" w:styleId="46">
    <w:name w:val="标题 1 Char"/>
    <w:basedOn w:val="15"/>
    <w:link w:val="2"/>
    <w:qFormat/>
    <w:uiPriority w:val="1"/>
    <w:rPr>
      <w:rFonts w:ascii="Microsoft JhengHei" w:hAnsi="Microsoft JhengHei" w:eastAsia="Microsoft JhengHei" w:cs="Microsoft JhengHei"/>
      <w:b/>
      <w:bCs/>
      <w:kern w:val="2"/>
      <w:sz w:val="44"/>
      <w:szCs w:val="44"/>
    </w:rPr>
  </w:style>
  <w:style w:type="character" w:customStyle="1" w:styleId="47">
    <w:name w:val="批注文字 Char"/>
    <w:basedOn w:val="15"/>
    <w:link w:val="3"/>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F1A72B-A90B-4069-802C-E6A38C2839C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695</Words>
  <Characters>3966</Characters>
  <Lines>33</Lines>
  <Paragraphs>9</Paragraphs>
  <TotalTime>476</TotalTime>
  <ScaleCrop>false</ScaleCrop>
  <LinksUpToDate>false</LinksUpToDate>
  <CharactersWithSpaces>4652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2021-03-01T07:44:00Z</dcterms:created>
  <dc:creator>lenovo</dc:creator>
  <cp:lastModifiedBy>旧</cp:lastModifiedBy>
  <cp:lastPrinted>2021-03-01T07:54:00Z</cp:lastPrinted>
  <dcterms:modified xsi:type="dcterms:W3CDTF">2021-08-04T10:11:11Z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05300079F6B140319D1EA31A3F086B1F</vt:lpwstr>
  </property>
</Properties>
</file>