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600"/>
        <w:rPr>
          <w:rFonts w:ascii="宋体" w:hAnsi="宋体"/>
          <w:color w:val="5F5F5F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附件1</w:t>
      </w:r>
    </w:p>
    <w:p>
      <w:pPr>
        <w:autoSpaceDE w:val="0"/>
        <w:spacing w:line="520" w:lineRule="exact"/>
        <w:jc w:val="center"/>
        <w:outlineLvl w:val="0"/>
        <w:rPr>
          <w:rFonts w:ascii="仿宋_GB2312" w:hAnsi="Calibri" w:eastAsia="仿宋_GB2312" w:cs="仿宋_GB2312"/>
          <w:b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color w:val="000000"/>
          <w:kern w:val="0"/>
          <w:sz w:val="32"/>
          <w:szCs w:val="32"/>
          <w:lang w:val="en-US" w:eastAsia="zh-CN"/>
        </w:rPr>
        <w:t>昆明中林物业管理有限</w:t>
      </w:r>
      <w:r>
        <w:rPr>
          <w:rFonts w:ascii="仿宋_GB2312" w:hAnsi="Calibri" w:eastAsia="仿宋_GB2312" w:cs="仿宋_GB2312"/>
          <w:b/>
          <w:color w:val="000000"/>
          <w:kern w:val="0"/>
          <w:sz w:val="32"/>
          <w:szCs w:val="32"/>
        </w:rPr>
        <w:t>公司</w:t>
      </w:r>
      <w:r>
        <w:rPr>
          <w:rFonts w:hint="eastAsia" w:ascii="仿宋_GB2312" w:hAnsi="Calibri" w:eastAsia="仿宋_GB2312" w:cs="仿宋_GB2312"/>
          <w:b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Calibri" w:eastAsia="仿宋_GB2312" w:cs="仿宋_GB2312"/>
          <w:b/>
          <w:kern w:val="0"/>
          <w:sz w:val="32"/>
          <w:szCs w:val="32"/>
        </w:rPr>
        <w:t>年</w:t>
      </w:r>
      <w:r>
        <w:rPr>
          <w:rFonts w:ascii="仿宋_GB2312" w:hAnsi="Calibri" w:eastAsia="仿宋_GB2312" w:cs="仿宋_GB2312"/>
          <w:b/>
          <w:color w:val="000000"/>
          <w:kern w:val="0"/>
          <w:sz w:val="32"/>
          <w:szCs w:val="32"/>
        </w:rPr>
        <w:t>公开</w:t>
      </w:r>
      <w:r>
        <w:rPr>
          <w:rFonts w:hint="eastAsia" w:ascii="仿宋_GB2312" w:hAnsi="Calibri" w:eastAsia="仿宋_GB2312" w:cs="仿宋_GB2312"/>
          <w:b/>
          <w:color w:val="000000"/>
          <w:kern w:val="0"/>
          <w:sz w:val="32"/>
          <w:szCs w:val="32"/>
        </w:rPr>
        <w:t>招</w:t>
      </w:r>
      <w:r>
        <w:rPr>
          <w:rFonts w:ascii="仿宋_GB2312" w:hAnsi="Calibri" w:eastAsia="仿宋_GB2312" w:cs="仿宋_GB2312"/>
          <w:b/>
          <w:sz w:val="32"/>
          <w:szCs w:val="32"/>
        </w:rPr>
        <w:t>聘</w:t>
      </w:r>
      <w:r>
        <w:rPr>
          <w:rFonts w:hint="eastAsia" w:ascii="仿宋_GB2312" w:hAnsi="Calibri" w:eastAsia="仿宋_GB2312" w:cs="仿宋_GB2312"/>
          <w:b/>
          <w:sz w:val="32"/>
          <w:szCs w:val="32"/>
        </w:rPr>
        <w:t>计划</w:t>
      </w:r>
      <w:r>
        <w:rPr>
          <w:rFonts w:ascii="仿宋_GB2312" w:hAnsi="Calibri" w:eastAsia="仿宋_GB2312" w:cs="仿宋_GB2312"/>
          <w:b/>
          <w:sz w:val="32"/>
          <w:szCs w:val="32"/>
        </w:rPr>
        <w:t>表</w:t>
      </w:r>
    </w:p>
    <w:tbl>
      <w:tblPr>
        <w:tblStyle w:val="3"/>
        <w:tblpPr w:leftFromText="180" w:rightFromText="180" w:vertAnchor="text" w:horzAnchor="page" w:tblpX="727" w:tblpY="1069"/>
        <w:tblOverlap w:val="never"/>
        <w:tblW w:w="14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320"/>
        <w:gridCol w:w="2411"/>
        <w:gridCol w:w="436"/>
        <w:gridCol w:w="470"/>
        <w:gridCol w:w="872"/>
        <w:gridCol w:w="404"/>
        <w:gridCol w:w="469"/>
        <w:gridCol w:w="895"/>
        <w:gridCol w:w="731"/>
        <w:gridCol w:w="861"/>
        <w:gridCol w:w="742"/>
        <w:gridCol w:w="3349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4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黑体"/>
                <w:b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黑体"/>
                <w:b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</w:rPr>
              <w:t>序号</w:t>
            </w:r>
          </w:p>
          <w:p>
            <w:pPr>
              <w:autoSpaceDE w:val="0"/>
              <w:spacing w:line="520" w:lineRule="exact"/>
              <w:jc w:val="center"/>
              <w:rPr>
                <w:rFonts w:ascii="宋体" w:hAnsi="宋体" w:cs="黑体"/>
                <w:b/>
                <w:kern w:val="0"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ascii="宋体" w:hAnsi="宋体" w:cs="黑体"/>
                <w:b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</w:rPr>
              <w:t>拟招聘岗位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岗位职责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拟招聘人数</w:t>
            </w:r>
          </w:p>
        </w:tc>
        <w:tc>
          <w:tcPr>
            <w:tcW w:w="4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 地点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薪酬</w:t>
            </w:r>
          </w:p>
        </w:tc>
        <w:tc>
          <w:tcPr>
            <w:tcW w:w="4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待遇</w:t>
            </w: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学历要求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学历性质 要求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学位要求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专业要求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资格要求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其他要求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7" w:type="dxa"/>
            <w:vMerge w:val="continue"/>
            <w:shd w:val="clear" w:color="auto" w:fill="auto"/>
          </w:tcPr>
          <w:p>
            <w:pPr>
              <w:autoSpaceDE w:val="0"/>
              <w:spacing w:line="52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shd w:val="clear" w:color="auto" w:fill="auto"/>
          </w:tcPr>
          <w:p>
            <w:pPr>
              <w:autoSpaceDE w:val="0"/>
              <w:spacing w:line="52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2411" w:type="dxa"/>
            <w:vMerge w:val="continue"/>
            <w:shd w:val="clear" w:color="auto" w:fill="auto"/>
          </w:tcPr>
          <w:p>
            <w:pPr>
              <w:autoSpaceDE w:val="0"/>
              <w:spacing w:line="52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436" w:type="dxa"/>
            <w:vMerge w:val="continue"/>
            <w:shd w:val="clear" w:color="auto" w:fill="auto"/>
          </w:tcPr>
          <w:p>
            <w:pPr>
              <w:autoSpaceDE w:val="0"/>
              <w:spacing w:line="52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470" w:type="dxa"/>
            <w:vMerge w:val="continue"/>
            <w:shd w:val="clear" w:color="auto" w:fill="auto"/>
          </w:tcPr>
          <w:p>
            <w:pPr>
              <w:autoSpaceDE w:val="0"/>
              <w:spacing w:line="52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872" w:type="dxa"/>
            <w:vMerge w:val="continue"/>
            <w:shd w:val="clear" w:color="auto" w:fill="auto"/>
          </w:tcPr>
          <w:p>
            <w:pPr>
              <w:autoSpaceDE w:val="0"/>
              <w:spacing w:line="52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404" w:type="dxa"/>
            <w:vMerge w:val="continue"/>
            <w:shd w:val="clear" w:color="auto" w:fill="auto"/>
          </w:tcPr>
          <w:p>
            <w:pPr>
              <w:autoSpaceDE w:val="0"/>
              <w:spacing w:line="52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469" w:type="dxa"/>
            <w:vMerge w:val="continue"/>
            <w:shd w:val="clear" w:color="auto" w:fill="auto"/>
          </w:tcPr>
          <w:p>
            <w:pPr>
              <w:autoSpaceDE w:val="0"/>
              <w:spacing w:line="52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895" w:type="dxa"/>
            <w:vMerge w:val="continue"/>
            <w:shd w:val="clear" w:color="auto" w:fill="auto"/>
          </w:tcPr>
          <w:p>
            <w:pPr>
              <w:autoSpaceDE w:val="0"/>
              <w:spacing w:line="52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731" w:type="dxa"/>
            <w:vMerge w:val="continue"/>
            <w:shd w:val="clear" w:color="auto" w:fill="auto"/>
          </w:tcPr>
          <w:p>
            <w:pPr>
              <w:autoSpaceDE w:val="0"/>
              <w:spacing w:line="52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861" w:type="dxa"/>
            <w:vMerge w:val="continue"/>
            <w:shd w:val="clear" w:color="auto" w:fill="auto"/>
          </w:tcPr>
          <w:p>
            <w:pPr>
              <w:autoSpaceDE w:val="0"/>
              <w:spacing w:line="52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742" w:type="dxa"/>
            <w:vMerge w:val="continue"/>
            <w:shd w:val="clear" w:color="auto" w:fill="auto"/>
          </w:tcPr>
          <w:p>
            <w:pPr>
              <w:autoSpaceDE w:val="0"/>
              <w:spacing w:line="52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49" w:type="dxa"/>
            <w:vMerge w:val="continue"/>
            <w:shd w:val="clear" w:color="auto" w:fill="auto"/>
          </w:tcPr>
          <w:p>
            <w:pPr>
              <w:autoSpaceDE w:val="0"/>
              <w:spacing w:line="52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902" w:type="dxa"/>
            <w:vMerge w:val="continue"/>
            <w:shd w:val="clear" w:color="auto" w:fill="auto"/>
          </w:tcPr>
          <w:p>
            <w:pPr>
              <w:autoSpaceDE w:val="0"/>
              <w:spacing w:line="520" w:lineRule="exact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文员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管理（技术）岗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1.负责公司各类行政公文的草拟、送审、登记、保存、归档工作；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2.公司往来文件的校对，并做好公司内外文件的收登、流转、归档；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3.做好办公室档案收集、整理等工作；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4.各类通知文件的拟发、上传下达及会议的安排工作；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5.负责公司中高层例会、部门例会的会议记录分发至各有关部门。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昆明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岗位工资+绩效工资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约5500元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/月+年终奖（视公司经营情况定）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周未双休、享受年休假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国家计划内招收的全日制普通高等院校毕业生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学士及以上学位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广告学、新闻学、汉语言文学、中文、文秘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新闻、行政管理、传播学、编辑出版学、网络与新媒体、应用语言学、秘书学、中国语言与文化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1.35岁以下,本科（全日制）及以上学历；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2.掌握公文写作与处理的技巧，具有优秀的文字处理能力，一年以上相关工作经验；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3.工作细致、认真、有责任心，较强的沟通协调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以及语言表达能力，谨慎细心，条理性强。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4.工作主动积极，能够承受较大的工作压力；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5.性格开朗自信，善于与人沟通和交流，有较强的协调能力及应变能力；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6.身高男性不低于165CM，女性不低于160CM。</w:t>
            </w:r>
          </w:p>
          <w:p>
            <w:pPr>
              <w:pStyle w:val="5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持有驾驶证、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文秘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类证书者优先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招聘对象范围: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面向社会公开招聘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党务专员管理（技术）岗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  <w:t>责党支部组织建设，办理公司党支部日常工作；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  <w:t>.负责公司党支部各项决定、决议的督查督办；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  <w:t>.负责党建工作目标的制定、任务部署和监督； 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  <w:t>.负责公司党支部的会务、文秘工作，组织办理上级党组织的来文来函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等工作。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昆明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岗位工资+绩效工资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约4500元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/月+年终奖（视公司经营情况定）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周未双休、享受年休假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国家计划内招收的全日制普通高等院校毕业生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学士及以上学位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新闻学、汉语言文学、中文、文秘、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新闻、行政管理、思想政治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中共党员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2.35岁以下,本科（全日制）及以上学历,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新闻学、汉语言文学、中文、文秘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新闻、行政管理、思想政治等相关专业；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3.思维条理清晰，目标导向良好，有较强的执行力及沟通协调能力；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4.熟悉党的基础理论和基本知识，具有较高的思想政治觉悟和政策理论水平；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5.熟悉掌握office办公软件的使用，公文写作能力良好，能独自完成各类党建工作。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6.身高男性不低于165CM，女性不低于160CM。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招聘对象范围: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面向社会公开招聘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客服专员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管理（技术）岗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  <w:t>1.负责受理客户通过电话、微信公众平台、微擎对公司各项业务的咨询、建议、投诉、报修等，对客户提出的各种合理要求尽快给予满足和答复，并对处理过程予以跟进、落实，直至问题得以妥善处理完成；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  <w:t>2.能够按照知识库及时准确回答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  <w:t>3.针对突发事件能够及时形成统一回复标准；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  <w:t>4.能够按照《呼叫中心常见问题回复及礼貌用语》标准接听电话，规范岗位操作流程，通过电话语言服务技巧，提升企业形象；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  <w:t>5.熟练操作系统，认真完成各项工作。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昆明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岗位工资+绩效工资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约4500元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/月+年终奖（视公司经营情况定）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每周轮休两天、享受年休假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国家计划内招收的全日制普通高等院校毕业生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学士及以上学位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不限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持普通话等级证书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1.身体健康，年龄20-30岁，本科（全日制）及以上学历，专业不限；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2.有相关工作经验者优先考虑；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3.具备良好的沟通协调能力；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4.持普通话等级证书，具备良好的语言亲和力；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5.熟练使用办公软件，打字速度快；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6.专业知识：熟悉物业管理的操作流程。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7.身高男性不低于165CM，女性不低于160CM。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招聘对象范围: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面向社会公开招聘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技术员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管理（技术）岗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1.项目日常巡查、各设施、设备的隐患检查及整改措施、安全生产检查及整改的复查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2.核对各区域的月度水、电量，水、电费、节能泵费用清缴及进行费用报销并做好台账；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3.施设备管理：电子档案管理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4.管理区域提出合理性的工程项目方案，现场核实验收并按照公司相关流程完成。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昆明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岗位工资+绩效工资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约4500元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/月+年终奖（视经营情况定）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周未双休、享受年休假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国家计划内招收的全日制普通高等院校毕业生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学士及以上学位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持特种作业操作证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1.35岁以下,本科（全日制）及以上学历；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2.电气自动化、机电设备维修等相关专业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3.持相关专业资格证书；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4.能熟练操作使用Word、Excel、PPT等办公软件。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5.身高男性不低于165CM，女性不低于160CM。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招聘对象范围: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面向社会公开招聘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业务员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管理（技术）岗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1.日常工作文件处理；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2.了解市场动态，寻找契合公司发展新的楼盘及市场，谋求合作机会，并提出建议；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完成上级分配的个人任务，配合领导做好市场业务拓展工作，积极开拓新市场辐射周边地市区域，建立渠道，管理和维护关系；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4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熟悉项目招投标流程、报价管理、市场推广等商务性工作。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昆明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岗位工资+绩效工资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约4500元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/月+年终奖（视公司经营情况定）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周未双休、享受年休假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国家计划内招收的全日制普通高等院校毕业生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学士及以上学位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市场营销、工商管理、物业管理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1.35岁以下，本科（全日制）以上学历，市场营销、工商管理、物业管理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行政管理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专业，形象气质佳；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2.1年以上业务拓展经验，具有物业行业市场拓展经验者优先考虑；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3.具有较强的沟通能力及交际技巧；熟悉招投标流程，能够独立制作标书，具有较好的商业谈判能力；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4.具有敏锐的市场洞察力、客户维护和分析能力，良好的客户服务意识。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5.身高男性不低于165CM，女性不低于160CM。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招聘对象范围: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面向社会公开招聘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行政人员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管理（技术）岗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1.协助经理做好招标、市场询价采购和合同管理体系的建立、完善和更新工作。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负责合同条款内容拟定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熟悉合同的拟定及管理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负责合同条款的审查及洽谈后的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合同条款的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修编工作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各种资料的收集、整理、归档工作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3.掌握公司各种合同期限，对即将到期的合同提前45天汇报部门经理，并做好招标或者询价前的相关准备工作。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负责合同审核、合同专用章的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印章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使用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积极参与合同的变更(修订)、解除以及合同纠纷的处理工作。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负责合同签订前的打印、复印、装订以及外送合同的工作。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昆明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岗位工资+绩效工资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约4500元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/月+年终奖（视公司经营情况定）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周未双休、享受年休假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国家计划内招收的全日制普通高等院校毕业生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学士及以上学位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1.身体健康，年龄35岁以下；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2.本科（全日制）及以上学历，法学类或文学类相关专业优先；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3.能熟练使用相关办公软件，熟悉</w:t>
            </w:r>
            <w:r>
              <w:rPr>
                <w:rFonts w:hint="eastAsia"/>
                <w:lang w:val="en-US" w:eastAsia="zh-CN"/>
              </w:rPr>
              <w:t>相关法律法规</w:t>
            </w:r>
            <w:r>
              <w:rPr>
                <w:rFonts w:hint="eastAsia"/>
              </w:rPr>
              <w:t>，能考虑企业在签订和履行合同的过程中存在的经济和法律风险，并能对风险提出合理化建议。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4.良好的表达、总结能力；具有较强的责任心，善于沟通。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5.身高男性不低于165CM，女性不低于160CM。</w:t>
            </w:r>
          </w:p>
          <w:p>
            <w:pPr>
              <w:pStyle w:val="5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持法律职业资格证书优先。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招聘对象范围: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面向社会公开招聘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楼栋管家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管理（技术）岗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1.以催收各种费用为工作中心，带动物管工作的全面开展；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2.根据实际情况，负责管理600至800套住宅；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3.有关物管方面的咨询，积极做好客户回访工作；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4.负责对管理范围内公共区域的清洁卫生、绿化管养、保安、消防、装修、社区文化建设、公共设施设备、公共场地等进行综合巡视。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禄劝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岗位工资+绩效工资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约4400元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/月+年终奖（视公司经营情况定）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每周轮休一天、享受年休假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国家计划内招收的全日制普通高等院校毕业生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学士及以上学位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1.本科（全日制）以上学历，物业管理相关专业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，年龄35岁以下，身体健康；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2.具有较强的沟通协调能力，认真负责、工作责任心强；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3.具有物业法律法规方面的知识，好学上进，团结同事，团队协作能力强；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4.熟练使用办公软件；具有良好的心理素质和抗压能力；为人稳妥、诚信，能够踏实苦干；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5.有相关工作经验者优先。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6.身高男性不低于165CM，女性不低于160CM。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招聘对象范围: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面向社会公开招聘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楼栋管家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管理（技术）岗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1.以催收各种费用为工作中心，带动物管工作的全面开展；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2.根据实际情况，负责管理600至800套住宅；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3.有关物管方面的咨询，积极做好客户回访工作；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4.负责对管理范围内公共区域的清洁卫生、绿化管养、保安、消防、装修、社区文化建设、公共设施设备、公共场地等进行综合巡视。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昆明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岗位工资+绩效工资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约4400元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/月+年终奖（视公司经营情况定）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每周轮休一天、享受年休假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国家计划内招收的全日制普通高等院校毕业生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学士及以上学位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1.本科（全日制）以上学历，物业管理相关专业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，年龄35岁以下，身体健康；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2.具有较强的沟通协调能力，认真负责、工作责任心强；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3.具有物业法律法规方面的知识，好学上进，团结同事，团队协作能力强；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4.熟练使用办公软件；具有良好的心理素质和抗压能力；为人稳妥、诚信，能够踏实苦干；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5.有相关工作经验者优先。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6.身高男性不低于165CM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招聘对象范围: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面向社会公开招聘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工程人员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生产（工勤）岗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1.负责公共设施设备及其工作机房的巡查、维修、保养等工作，负责公用部位的装饰、装修、粉刷、翻新、维修、油漆等工作；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负责所管辖机房、设施设备清洁除尘及工作间的安全和清洁工作；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装修期间对房屋装修实行依法管理，确保房屋的外观和主体结构不受破坏，巡查装修现场，检查有无违章装修，对装修改动较大的客户做好登记以便复查；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熟悉小区各户型及公共区域的水、电、气走向，阀门位置及路灯回路控制开关，在巡查中发现的问题要及时处理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禄劝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岗位工资+绩效工资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约4300元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/月+年终奖（视公司经营情况定）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每周轮休一天、享受年休假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高中及以上学历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持特种作业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操作证（高、低压不限）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1.身体健康，20-45岁，高中及以上学历；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2.有物业管理、机电、建筑方面的相关知识，优先考虑；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3.持特种作业上岗证。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4.身高男性不低于165CM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招聘对象范围: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面向社会公开招聘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工程人员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生产（工勤）岗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1.负责公共设施设备及其工作机房的巡查、维修、保养等工作，负责公用部位的装饰、装修、粉刷、翻新、维修、油漆等工作；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负责所管辖机房、设施设备清洁除尘及工作间的安全和清洁工作；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装修期间对房屋装修实行依法管理，确保房屋的外观和主体结构不受破坏，巡查装修现场，检查有无违章装修，对装修改动较大的客户做好登记以便复查；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熟悉小区各户型及公共区域的水、电、气走向，阀门位置及路灯回路控制开关，在巡查中发现的问题要及时处理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昆明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岗位工资+绩效工资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约4300元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/月+年终奖（视公司经营情况定）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每周轮休一天、享受年休假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高中及以上学历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持特种作业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操作证（高、低压不限）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1.身体健康，20-45岁，高中及以上学历；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2.有物业管理、机电、建筑方面的相关知识，优先考虑；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3.持特种作业上岗证。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4.身高男性不低于165CM，女性不低于160CM。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招聘对象范围: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面向社会公开招聘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收费员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管理（技术）岗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1.及时、快捷地收（退）客户缴纳的各项费用；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2.每日下午将当天收到的现金交存银行，做好当天日报表，做到账款相符，登记当天收入支出账目；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3.做好备用金、票据及其他款项的交接工作；每周负责与公司财务室核对账款；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4.严格执行国家、省、市票据管理规定，做好收费票据的申领、保管、缴销工作；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5.熟练运用计算机进行有关费用的结算；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6合理安排时间整理、打印缴纳物业综合服务费的通知书，以便及时发给客户；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昆明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岗位工资+绩效工资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约4300元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/月+年终奖（视公司经营情况定）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每周轮休一天、享受年休假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国家计划内招收的全日制普通高等院校毕业生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学士及以上学位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财务、会计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持有《初级会计师》证书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初级或以上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1.35岁以下,财务、会计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专业，本科（全日制）及以上学历，持有《初级会计师》证书；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2.具备1年以上财务相关工作经验，熟练使用办公软件及财务软件；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3.认真负责，原则性强，有良好的职业操守；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4.具备积极主动的服务意识和良好的团队协作能力；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5.工作细致，责任感强，良好的沟通能力，团队精神。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6.身高男性不低于165CM，女性不低于160CM。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招聘对象范围: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面向社会公开招聘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电梯管理员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生产（工勤）岗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ind w:left="0" w:leftChars="0" w:firstLine="5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负责小区所有电梯的正常运行和维护保养工作；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ind w:left="0" w:leftChars="0" w:firstLine="5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负责小区所有电梯及附属设备、机房、发电机房的维护保养和故障检修工作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负责各电梯的照明及对讲系统的巡查工作；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负责各电梯机房、发电机房、控制柜及设备的清洁、除尘工作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</w:rPr>
              <w:t>巡查记录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维护保养记录；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ind w:left="0" w:leftChars="0" w:firstLine="5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及时发现电梯运行中发生的故障，以确保电梯的正常运行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如遇发生火灾时，要负责及时关闭电梯；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接到电梯困人，首先向中心监控员联系在监控中心监视被困乘客状况，然后上报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服务中心</w:t>
            </w:r>
            <w:r>
              <w:rPr>
                <w:rFonts w:hint="eastAsia" w:ascii="仿宋" w:hAnsi="仿宋" w:eastAsia="仿宋" w:cs="仿宋"/>
                <w:sz w:val="24"/>
              </w:rPr>
              <w:t>经理，迅速组织人员采取解救对策，保障乘客的人身安全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昆明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岗位工资+绩效工资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约4700元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/月+年终奖（视公司经营情况定）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险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每周轮休一天、享受年休假</w:t>
            </w:r>
          </w:p>
        </w:tc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高中及以上学历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持《特种作业上岗证》、《特种设备安全管理人员证》或《特种设备作业人员证》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1.身体健康，20-45岁，高中及以上学历；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2.有物业管理、机电、建筑方面的相关知识，优先考虑；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3.持《特种作业上岗证》、《特种设备安全管理人员证》或《特种设备作业人员证》。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4.身高男性不低于165CM，女性不低于160CM。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招聘对象范围: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面向社会公开招聘</w:t>
            </w:r>
          </w:p>
        </w:tc>
      </w:tr>
    </w:tbl>
    <w:p>
      <w:pPr>
        <w:spacing w:line="580" w:lineRule="exact"/>
        <w:ind w:right="1600"/>
        <w:jc w:val="right"/>
        <w:rPr>
          <w:rFonts w:ascii="宋体" w:hAnsi="宋体"/>
          <w:color w:val="5F5F5F"/>
          <w:sz w:val="32"/>
          <w:szCs w:val="32"/>
          <w:shd w:val="clear" w:color="auto" w:fill="FFFFFF"/>
        </w:rPr>
        <w:sectPr>
          <w:pgSz w:w="16838" w:h="11906" w:orient="landscape"/>
          <w:pgMar w:top="1559" w:right="1247" w:bottom="1446" w:left="124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5603C"/>
    <w:rsid w:val="06A119B5"/>
    <w:rsid w:val="6BA5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avPane"/>
    <w:basedOn w:val="1"/>
    <w:next w:val="6"/>
    <w:semiHidden/>
    <w:qFormat/>
    <w:uiPriority w:val="0"/>
    <w:pPr>
      <w:shd w:val="clear" w:color="auto" w:fill="000080"/>
      <w:textAlignment w:val="baseline"/>
    </w:pPr>
  </w:style>
  <w:style w:type="paragraph" w:customStyle="1" w:styleId="6">
    <w:name w:val="Heading7"/>
    <w:basedOn w:val="1"/>
    <w:next w:val="1"/>
    <w:qFormat/>
    <w:uiPriority w:val="0"/>
    <w:pPr>
      <w:keepNext/>
      <w:keepLines/>
      <w:spacing w:line="317" w:lineRule="auto"/>
      <w:textAlignment w:val="baseline"/>
    </w:pPr>
    <w:rPr>
      <w:rFonts w:eastAsia="仿宋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2021-06-24T06:25:00Z</dcterms:created>
  <dc:creator>Administrator</dc:creator>
  <cp:lastModifiedBy>Administrator</cp:lastModifiedBy>
  <dcterms:modified xsi:type="dcterms:W3CDTF">2021-06-24T06:30:41Z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