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b/>
          <w:sz w:val="32"/>
          <w:szCs w:val="32"/>
        </w:rPr>
        <w:t>2021</w:t>
      </w:r>
      <w:r>
        <w:rPr>
          <w:rFonts w:hint="eastAsia" w:ascii="仿宋" w:hAnsi="仿宋" w:eastAsia="仿宋" w:cs="仿宋"/>
          <w:b/>
          <w:sz w:val="32"/>
          <w:szCs w:val="32"/>
        </w:rPr>
        <w:t>年考核招聘岗位及条件</w:t>
      </w: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713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岗位</w:t>
            </w:r>
          </w:p>
        </w:tc>
        <w:tc>
          <w:tcPr>
            <w:tcW w:w="7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岗位条件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中文专任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教师岗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中国语言文学类专业, 博士研究生学历学位。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新闻专任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教师岗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新闻传播学类专业,博士研究生学历学位。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教师岗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数学类专业,博士研究生学历学位。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物理专任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教师岗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物理学类专业,博士研究生学历学位。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化学专任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教师岗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化学类专业，博士研究生学历学位。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生物专任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教师岗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生物科学类专业，博士研究生学历学位。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教育学专任教师岗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教育学类专业，博士研究生学历学位。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心理学专任教师岗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心理学类专业，博士研究生学历学位，或全日制硕士及以上学历学位且正高职称。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教师岗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英语类专业，博士研究生学历学位（本科、硕士均为英语专业），或全日制硕士及以上学历学位且正高职称。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音乐舞蹈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专任教师岗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音乐与舞蹈学类专业，博士研究生学历学位，或全日制硕士及以上学历学位且正高职称。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美术专任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教师岗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美术学类专业，博士研究生学历学位，或全日制硕士及以上学历学位且正高职称。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设计学专任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教师岗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设计学类专业，博士研究生学历学位，或全日制硕士及以上学历学位且正高职称。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书法专任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教师岗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书法学专业（方向），博士研究生学历学位，或全日制本科及以上学历学位且正高职称。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计算机专任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教师岗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计算机类专业，博士研究生学历学位。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教育技术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专任教师岗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教育技术学专业，博士研究生学历学位。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体育专任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教师岗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体育学类专业，博士研究生学历学位。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财务管理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专任教师岗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财务管理、会计学、审计学、财政学、金融学专业，博士研究生学历学位。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旅游管理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专任教师岗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旅游管理类专业，博士研究生学历学位。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思政专任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教师岗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马克思主义理论类或相邻学科专业(政治学、法学)专业，博士研究生学历学位。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历史专任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教师岗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历史类专业或相邻学科专业，博士研究生学历。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5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总计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共考核招聘30人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注：1. 关于专业要求，博士学历学位的应聘人员，除美术、设计、书法专任教师岗外的岗位，所要求的专业为博士阶段所学专业；正高职称的应聘人员（含博士学位的正高职称应聘人员），所有岗位其专业要求为本科及以上任何阶段所学的专业。2.关于职称，其专业范围与所报的岗位相关。3.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关于专业，按教育部学科专业目录进行审核。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54302"/>
    <w:rsid w:val="6B35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2021-06-12T02:08:00Z</dcterms:created>
  <dc:creator>ぺ灬cc果冻ル</dc:creator>
  <cp:lastModifiedBy>ぺ灬cc果冻ル</cp:lastModifiedBy>
  <dcterms:modified xsi:type="dcterms:W3CDTF">2021-06-12T02:09:55Z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