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丽江市妇女儿童医院2021年度公开招聘第二批编制外工作人员报名表</w:t>
      </w:r>
    </w:p>
    <w:tbl>
      <w:tblPr>
        <w:tblStyle w:val="6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318"/>
        <w:gridCol w:w="905"/>
        <w:gridCol w:w="477"/>
        <w:gridCol w:w="1500"/>
        <w:gridCol w:w="247"/>
        <w:gridCol w:w="953"/>
        <w:gridCol w:w="1271"/>
        <w:gridCol w:w="139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4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参加工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4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号  码</w:t>
            </w:r>
          </w:p>
        </w:tc>
        <w:tc>
          <w:tcPr>
            <w:tcW w:w="4200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（自高中起填写）</w:t>
            </w: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学校名称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所在部门及岗位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600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是否符合报考职位所要求的相关资格条件</w:t>
            </w:r>
          </w:p>
        </w:tc>
        <w:tc>
          <w:tcPr>
            <w:tcW w:w="349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6600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是否存在需要回避的情形</w:t>
            </w:r>
          </w:p>
        </w:tc>
        <w:tc>
          <w:tcPr>
            <w:tcW w:w="349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有□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jc w:val="center"/>
        </w:trPr>
        <w:tc>
          <w:tcPr>
            <w:tcW w:w="251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7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ind w:firstLine="4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为维护公开招聘工作的严肃性，我郑重承诺：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在招聘过程中严格遵守国家、省级人事部门有关政策规定，遵守招聘纪律，并保证所提供资料的真实性，若存在弄虚作假行为，自报名之日起至聘用期间的任何时刻均可被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单位取消报考或聘用资格；若因信息填写错误、缺失等原因造成的一切后果，由本人承担。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ind w:firstLine="3935" w:firstLineChars="164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报名人员签名：    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895" w:type="dxa"/>
            <w:gridSpan w:val="9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初审人员（签字 ）       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                年    月   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95" w:type="dxa"/>
            <w:gridSpan w:val="9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95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复审人员（签字 ）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                年    月   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0095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注：报名表统一用A4纸双面打印。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- 8 -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9"/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132F87"/>
    <w:rsid w:val="00077AA8"/>
    <w:rsid w:val="000977E9"/>
    <w:rsid w:val="000B38C2"/>
    <w:rsid w:val="000B46A2"/>
    <w:rsid w:val="000E7899"/>
    <w:rsid w:val="0016388D"/>
    <w:rsid w:val="001952EE"/>
    <w:rsid w:val="001E4C8F"/>
    <w:rsid w:val="00227CBD"/>
    <w:rsid w:val="002626C3"/>
    <w:rsid w:val="003D101E"/>
    <w:rsid w:val="003E06A5"/>
    <w:rsid w:val="00437940"/>
    <w:rsid w:val="004926B6"/>
    <w:rsid w:val="004C1F77"/>
    <w:rsid w:val="0051331C"/>
    <w:rsid w:val="00615303"/>
    <w:rsid w:val="00673F15"/>
    <w:rsid w:val="00684B39"/>
    <w:rsid w:val="006D009B"/>
    <w:rsid w:val="006E1728"/>
    <w:rsid w:val="006F5232"/>
    <w:rsid w:val="00755F1B"/>
    <w:rsid w:val="00782D45"/>
    <w:rsid w:val="007901C5"/>
    <w:rsid w:val="007A7A78"/>
    <w:rsid w:val="007B3F69"/>
    <w:rsid w:val="007C7EC0"/>
    <w:rsid w:val="007F45DD"/>
    <w:rsid w:val="00843A05"/>
    <w:rsid w:val="00943FBB"/>
    <w:rsid w:val="00953AFA"/>
    <w:rsid w:val="009673C9"/>
    <w:rsid w:val="009A3CFE"/>
    <w:rsid w:val="00AA07EC"/>
    <w:rsid w:val="00AD10A1"/>
    <w:rsid w:val="00BB5750"/>
    <w:rsid w:val="00BD7477"/>
    <w:rsid w:val="00C0278B"/>
    <w:rsid w:val="00C76FCE"/>
    <w:rsid w:val="00D25773"/>
    <w:rsid w:val="00D45609"/>
    <w:rsid w:val="00DD27F5"/>
    <w:rsid w:val="00DD4940"/>
    <w:rsid w:val="00EA134C"/>
    <w:rsid w:val="00EF02EA"/>
    <w:rsid w:val="00F064AB"/>
    <w:rsid w:val="00F06AB7"/>
    <w:rsid w:val="00F304D9"/>
    <w:rsid w:val="00F46990"/>
    <w:rsid w:val="00F92B90"/>
    <w:rsid w:val="00FC22B1"/>
    <w:rsid w:val="00FF17AF"/>
    <w:rsid w:val="0CB33CF7"/>
    <w:rsid w:val="0EAE45C5"/>
    <w:rsid w:val="11774497"/>
    <w:rsid w:val="131E194A"/>
    <w:rsid w:val="14A71E23"/>
    <w:rsid w:val="15DC7CC6"/>
    <w:rsid w:val="18CC7FD2"/>
    <w:rsid w:val="19790967"/>
    <w:rsid w:val="1C5E18FD"/>
    <w:rsid w:val="284005D6"/>
    <w:rsid w:val="2B665EB9"/>
    <w:rsid w:val="307E7E40"/>
    <w:rsid w:val="30897BD6"/>
    <w:rsid w:val="34962B3B"/>
    <w:rsid w:val="365E4B92"/>
    <w:rsid w:val="3D627F04"/>
    <w:rsid w:val="4BCF332A"/>
    <w:rsid w:val="504A0AE4"/>
    <w:rsid w:val="51E84069"/>
    <w:rsid w:val="54BB12C7"/>
    <w:rsid w:val="5E132F87"/>
    <w:rsid w:val="690570FC"/>
    <w:rsid w:val="6FE24863"/>
    <w:rsid w:val="78E939B6"/>
    <w:rsid w:val="7F7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eastAsia="仿宋_GB2312"/>
      <w:sz w:val="32"/>
      <w:szCs w:val="32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Plain Text Char"/>
    <w:basedOn w:val="8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Footer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 textRotate="1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26</Pages>
  <Words>1798</Words>
  <Characters>10253</Characters>
  <Lines>0</Lines>
  <Paragraphs>0</Paragraphs>
  <TotalTime>24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2021-05-26T10:46:00Z</dcterms:created>
  <dc:creator>和XP</dc:creator>
  <cp:lastModifiedBy>37395</cp:lastModifiedBy>
  <cp:lastPrinted>2021-05-26T05:27:00Z</cp:lastPrinted>
  <dcterms:modified xsi:type="dcterms:W3CDTF">2021-05-28T01:15:05Z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604367658_btnclosed</vt:lpwstr>
  </property>
  <property fmtid="{D5CDD505-2E9C-101B-9397-08002B2CF9AE}" pid="4" name="ICV">
    <vt:lpwstr>7030EF0B2F56410380B656AAD3EC2827</vt:lpwstr>
  </property>
</Properties>
</file>