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应聘人员信息登记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Cs w:val="21"/>
        </w:rPr>
        <w:t>应聘岗位:                     部门：                          年    月    日</w:t>
      </w:r>
    </w:p>
    <w:tbl>
      <w:tblPr>
        <w:tblStyle w:val="4"/>
        <w:tblW w:w="9891" w:type="dxa"/>
        <w:tblInd w:w="-7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54"/>
        <w:gridCol w:w="385"/>
        <w:gridCol w:w="392"/>
        <w:gridCol w:w="377"/>
        <w:gridCol w:w="411"/>
        <w:gridCol w:w="397"/>
        <w:gridCol w:w="398"/>
        <w:gridCol w:w="398"/>
        <w:gridCol w:w="397"/>
        <w:gridCol w:w="398"/>
        <w:gridCol w:w="398"/>
        <w:gridCol w:w="397"/>
        <w:gridCol w:w="397"/>
        <w:gridCol w:w="397"/>
        <w:gridCol w:w="398"/>
        <w:gridCol w:w="340"/>
        <w:gridCol w:w="360"/>
        <w:gridCol w:w="352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  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  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出生日期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曾用名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体   重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   贯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  族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   高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婚姻状况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ind w:left="-20" w:leftChars="-73" w:hanging="133" w:hangingChars="63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30天内近照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户籍地址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目前住址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户   口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城  镇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非城镇 □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   机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   业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   历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  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毕业时间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外   语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语种：         级别：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计算机水平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   称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职业技能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从业资格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起止年/月</w:t>
            </w: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就读院校</w:t>
            </w:r>
          </w:p>
        </w:tc>
        <w:tc>
          <w:tcPr>
            <w:tcW w:w="45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9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59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9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59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9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59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起止年/月</w:t>
            </w: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主要工作经历（如职务、工作内容等）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薪资要求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假勤要求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是否接受岗位调配</w:t>
            </w:r>
          </w:p>
        </w:tc>
        <w:tc>
          <w:tcPr>
            <w:tcW w:w="27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7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到岗时间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面试意见</w:t>
            </w:r>
          </w:p>
        </w:tc>
        <w:tc>
          <w:tcPr>
            <w:tcW w:w="850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    注</w:t>
            </w:r>
          </w:p>
        </w:tc>
        <w:tc>
          <w:tcPr>
            <w:tcW w:w="850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b/>
        <w:bCs/>
        <w:sz w:val="30"/>
        <w:szCs w:val="30"/>
        <w:lang w:val="en-US" w:eastAsia="zh-CN"/>
      </w:rPr>
    </w:pPr>
    <w:r>
      <w:rPr>
        <w:rFonts w:hint="eastAsia" w:ascii="黑体" w:hAnsi="黑体" w:eastAsia="黑体" w:cs="黑体"/>
        <w:color w:val="000000"/>
        <w:sz w:val="36"/>
        <w:szCs w:val="36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-313055</wp:posOffset>
          </wp:positionV>
          <wp:extent cx="914400" cy="840740"/>
          <wp:effectExtent l="0" t="0" r="0" b="16510"/>
          <wp:wrapTopAndBottom/>
          <wp:docPr id="4" name="图片 4" descr="64b134eb2a2760be476d8cfd1ee9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64b134eb2a2760be476d8cfd1ee96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  <w:t>临夏州盛河城乡投资发展集团有限公司</w:t>
    </w:r>
  </w:p>
  <w:p>
    <w:pPr>
      <w:pStyle w:val="3"/>
      <w:rPr>
        <w:rFonts w:hint="default" w:ascii="宋体" w:hAnsi="宋体" w:eastAsia="宋体" w:cs="宋体"/>
        <w:b/>
        <w:bCs/>
        <w:sz w:val="30"/>
        <w:szCs w:val="30"/>
        <w:lang w:val="en-US" w:eastAsia="zh-CN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267970</wp:posOffset>
              </wp:positionV>
              <wp:extent cx="6353175" cy="63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43.95pt;margin-top:21.1pt;height:0.05pt;width:500.25pt;z-index:251660288;mso-width-relative:page;mso-height-relative:page;" filled="f" stroked="t" coordsize="21600,21600" o:gfxdata="UEsDBAoAAAAAAIdO4kAAAAAAAAAAAAAAAAAEAAAAZHJzL1BLAwQUAAAACACHTuJAkalyBNcAAAAJ&#10;AQAADwAAAGRycy9kb3ducmV2LnhtbE2PwW7CMAyG75P2DpEn7QZpC2KkNEVj0rbbpMG4h8a0FY3T&#10;NSmwt585bUfbn35/f7G+uk6ccQitJw3pNAGBVHnbUq3ha/c6WYII0ZA1nSfU8IMB1uX9XWFy6y/0&#10;iedtrAWHUMiNhibGPpcyVA06E6a+R+Lb0Q/ORB6HWtrBXDjcdTJLkoV0piX+0JgeXxqsTtvRadjs&#10;1OzN7sf304ea4/NGpWH83mv9+JAmKxARr/EPhps+q0PJTgc/kg2i0zBZPilGNcyzDAQDKs0WIA63&#10;xQxkWcj/DcpfUEsDBBQAAAAIAIdO4kCTug6yzgEAAG8DAAAOAAAAZHJzL2Uyb0RvYy54bWytUztu&#10;GzEQ7QP4DgR7ayUbcoyFVi4s2E2QCMinH3HJXQL8gcNopUvkAgHSJVXK9LlN7GNkyFUU2+kCbzHg&#10;/B7nPc4urnbWsK2MqL1r+Gwy5Uw64Vvtuoa/f3dzeskZJnAtGO9kw/cS+dXy5MViCLU88703rYyM&#10;QBzWQ2h4n1KoqwpFLy3gxAfpKKl8tJDIjV3VRhgI3ZrqbDq9qAYf2xC9kIgUXY1Jviz4SkmR3iiF&#10;MjHTcJotFRuL3WRbLRdQdxFCr8VhDPiPKSxoR5ceoVaQgH2M+h8oq0X06FWaCG8rr5QWsnAgNrPp&#10;EzZvewiycCFxMBxlwueDFa+368h02/A5Zw4sPdHd5x+/Pn29//mF7N33b2yeRRoC1lR77dbx4GFY&#10;x8x4p6Jlyujwgd6/aECs2K5IvD9KLHeJCQpenM/PZy/pLkE5cjJ2NYJksBAx3UpvWT403GiX+UMN&#10;21eYxtI/JTns/I02huJQG8eGgkivLIA2SRlIdLSBuKHrOAPT0YqKFAsieqPb3J2bMXabaxPZFvKa&#10;lO8w2KOyfPUKsB/rSiqXQW11oi022jb88mG3ccQuSzeKlU8b3+6LhiVOr1r4HzYwr81Dv3T//U+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qXIE1wAAAAkBAAAPAAAAAAAAAAEAIAAAACIAAABk&#10;cnMvZG93bnJldi54bWxQSwECFAAUAAAACACHTuJAk7oOss4BAABvAwAADgAAAAAAAAABACAAAAAm&#10;AQAAZHJzL2Uyb0RvYy54bWxQSwUGAAAAAAYABgBZAQAAZ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sz w:val="30"/>
        <w:szCs w:val="30"/>
        <w:lang w:val="en-US" w:eastAsia="zh-CN"/>
      </w:rPr>
      <w:t xml:space="preserve">           </w:t>
    </w:r>
    <w:r>
      <w:rPr>
        <w:rFonts w:hint="default" w:ascii="Times New Roman" w:hAnsi="Times New Roman" w:cs="Times New Roman"/>
        <w:b/>
        <w:bCs/>
        <w:sz w:val="32"/>
        <w:szCs w:val="32"/>
        <w:lang w:val="en-US" w:eastAsia="zh-CN"/>
      </w:rPr>
      <w:t>Linxia Urban and Rural Investment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4B11"/>
    <w:rsid w:val="05867258"/>
    <w:rsid w:val="05D45205"/>
    <w:rsid w:val="0A255C02"/>
    <w:rsid w:val="10DC0BA8"/>
    <w:rsid w:val="12E8216A"/>
    <w:rsid w:val="14591DCE"/>
    <w:rsid w:val="1C702DF7"/>
    <w:rsid w:val="1CCB64F4"/>
    <w:rsid w:val="224D1B8A"/>
    <w:rsid w:val="26BB793B"/>
    <w:rsid w:val="2AE820BB"/>
    <w:rsid w:val="2D7C249C"/>
    <w:rsid w:val="3052342B"/>
    <w:rsid w:val="373451BB"/>
    <w:rsid w:val="40832F2D"/>
    <w:rsid w:val="4A3162C9"/>
    <w:rsid w:val="4E1E2EEE"/>
    <w:rsid w:val="51233093"/>
    <w:rsid w:val="543F3CF9"/>
    <w:rsid w:val="59090DE8"/>
    <w:rsid w:val="5AB0569D"/>
    <w:rsid w:val="5B5F78EC"/>
    <w:rsid w:val="5E126EE8"/>
    <w:rsid w:val="65263C5B"/>
    <w:rsid w:val="680B4042"/>
    <w:rsid w:val="6F064BB5"/>
    <w:rsid w:val="731F4495"/>
    <w:rsid w:val="79B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2020-01-03T00:50:00Z</cp:lastPrinted>
  <dcterms:modified xsi:type="dcterms:W3CDTF">2020-02-14T08:48:44Z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